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63A2B" w:rsidRDefault="0007367D" w:rsidP="007C5A8B">
      <w:pPr>
        <w:rPr>
          <w:rStyle w:val="Strong"/>
          <w:rFonts w:ascii="Tahoma" w:hAnsi="Tahoma" w:cs="Tahoma"/>
          <w:b w:val="0"/>
          <w:szCs w:val="24"/>
          <w:bdr w:val="none" w:sz="0" w:space="0" w:color="auto" w:frame="1"/>
          <w:shd w:val="clear" w:color="auto" w:fill="FFFFFF"/>
        </w:rPr>
      </w:pPr>
      <w:r w:rsidRPr="00E63A2B">
        <w:rPr>
          <w:rFonts w:ascii="Tahoma" w:eastAsia="Cambria" w:hAnsi="Tahoma" w:cs="Tahoma"/>
          <w:b/>
          <w:noProof/>
          <w:sz w:val="24"/>
          <w:szCs w:val="24"/>
        </w:rPr>
        <mc:AlternateContent>
          <mc:Choice Requires="wps">
            <w:drawing>
              <wp:anchor distT="0" distB="0" distL="114300" distR="114300" simplePos="0" relativeHeight="251659264" behindDoc="0" locked="0" layoutInCell="1" allowOverlap="1" wp14:anchorId="76B5897B" wp14:editId="2D683DB4">
                <wp:simplePos x="0" y="0"/>
                <wp:positionH relativeFrom="column">
                  <wp:posOffset>1057275</wp:posOffset>
                </wp:positionH>
                <wp:positionV relativeFrom="paragraph">
                  <wp:posOffset>678180</wp:posOffset>
                </wp:positionV>
                <wp:extent cx="2800985" cy="723900"/>
                <wp:effectExtent l="1905" t="0" r="0" b="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0985" cy="723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63A2B" w:rsidRPr="00C22082" w:rsidRDefault="00E63A2B" w:rsidP="00E63A2B">
                            <w:pPr>
                              <w:spacing w:line="240" w:lineRule="auto"/>
                              <w:contextualSpacing/>
                              <w:jc w:val="center"/>
                              <w:rPr>
                                <w:b/>
                                <w:color w:val="632423"/>
                                <w:sz w:val="44"/>
                              </w:rPr>
                            </w:pPr>
                            <w:r>
                              <w:rPr>
                                <w:b/>
                                <w:color w:val="632423"/>
                                <w:sz w:val="44"/>
                              </w:rPr>
                              <w:t>Read Me First!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6B5897B" id="_x0000_t202" coordsize="21600,21600" o:spt="202" path="m,l,21600r21600,l21600,xe">
                <v:stroke joinstyle="miter"/>
                <v:path gradientshapeok="t" o:connecttype="rect"/>
              </v:shapetype>
              <v:shape id="Text Box 3" o:spid="_x0000_s1026" type="#_x0000_t202" style="position:absolute;margin-left:83.25pt;margin-top:53.4pt;width:220.55pt;height:5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GzZohAIAAA8FAAAOAAAAZHJzL2Uyb0RvYy54bWysVG1v2yAQ/j5p/wHxPfVLnCa26lRNu0yT&#10;uhep3Q8ggGM0DAxI7K7af9+BkzbrNmma5g8YuOPh7p7nuLgcOon23DqhVY2zsxQjrqhmQm1r/Pl+&#10;PVlg5DxRjEiteI0fuMOXy9evLnpT8Vy3WjJuEYAoV/Wmxq33pkoSR1veEXemDVdgbLTtiIel3SbM&#10;kh7QO5nkaXqe9NoyYzXlzsHuzWjEy4jfNJz6j03juEeyxhCbj6ON4yaMyfKCVFtLTCvoIQzyD1F0&#10;RCi49AnqhniCdlb8AtUJarXTjT+jukt00wjKYw6QTZa+yOauJYbHXKA4zjyVyf0/WPph/8kiwWo8&#10;xUiRDii654NHKz2gaahOb1wFTncG3PwA28ByzNSZW02/OKT0dUvUll9Zq/uWEwbRZeFkcnJ0xHEB&#10;ZNO/1wyuITuvI9DQ2C6UDoqBAB1YenhiJoRCYTNfpGm5mGFEwTbPp2UaqUtIdTxtrPNvue5QmNTY&#10;AvMRnexvnQ/RkOroEi5zWgq2FlLGhd1urqVFewIqWccvJvDCTargrHQ4NiKOOxAk3BFsIdzI+mOZ&#10;5UW6ysvJ+nwxnxTrYjYp5+likmblqjxPi7K4WX8PAWZF1QrGuLoVih8VmBV/x/ChF0btRA2ivsbl&#10;LJ+NFP0xyTR+v0uyEx4aUoquxlBz+IITqQKxbxSLc0+EHOfJz+HHKkMNjv9YlSiDwPyoAT9sBkAJ&#10;2tho9gCCsBr4AtbhFYFJq+03jHroyBq7rztiOUbynQJRlVlRhBaOi2I2z2FhTy2bUwtRFKBq7DEa&#10;p9d+bPudsWLbwk2jjJW+AiE2ImrkOaqDfKHrYjKHFyK09ek6ej2/Y8sfAAAA//8DAFBLAwQUAAYA&#10;CAAAACEA7+6V9t0AAAALAQAADwAAAGRycy9kb3ducmV2LnhtbEyPTU7DMBCF90jcwRokNojaRNQp&#10;IU4FSCC2LT3AJHaTiHgcxW6T3p5hBbt5mk/vp9wufhBnN8U+kIGHlQLhqAm2p9bA4ev9fgMiJiSL&#10;QyBn4OIibKvrqxILG2baufM+tYJNKBZooEtpLKSMTec8xlUYHfHvGCaPieXUSjvhzOZ+kJlSWnrs&#10;iRM6HN1b55rv/ckbOH7Od+unuf5Ih3z3qF+xz+twMeb2Znl5BpHckv5g+K3P1aHiTnU4kY1iYK31&#10;mlE+lOYNTGiVaxC1gSxTG5BVKf9vqH4AAAD//wMAUEsBAi0AFAAGAAgAAAAhALaDOJL+AAAA4QEA&#10;ABMAAAAAAAAAAAAAAAAAAAAAAFtDb250ZW50X1R5cGVzXS54bWxQSwECLQAUAAYACAAAACEAOP0h&#10;/9YAAACUAQAACwAAAAAAAAAAAAAAAAAvAQAAX3JlbHMvLnJlbHNQSwECLQAUAAYACAAAACEAoBs2&#10;aIQCAAAPBQAADgAAAAAAAAAAAAAAAAAuAgAAZHJzL2Uyb0RvYy54bWxQSwECLQAUAAYACAAAACEA&#10;7+6V9t0AAAALAQAADwAAAAAAAAAAAAAAAADeBAAAZHJzL2Rvd25yZXYueG1sUEsFBgAAAAAEAAQA&#10;8wAAAOgFAAAAAA==&#10;" stroked="f">
                <v:textbox>
                  <w:txbxContent>
                    <w:p w:rsidR="00E63A2B" w:rsidRPr="00C22082" w:rsidRDefault="00E63A2B" w:rsidP="00E63A2B">
                      <w:pPr>
                        <w:spacing w:line="240" w:lineRule="auto"/>
                        <w:contextualSpacing/>
                        <w:jc w:val="center"/>
                        <w:rPr>
                          <w:b/>
                          <w:color w:val="632423"/>
                          <w:sz w:val="44"/>
                        </w:rPr>
                      </w:pPr>
                      <w:r>
                        <w:rPr>
                          <w:b/>
                          <w:color w:val="632423"/>
                          <w:sz w:val="44"/>
                        </w:rPr>
                        <w:t>Read Me First!</w:t>
                      </w:r>
                    </w:p>
                  </w:txbxContent>
                </v:textbox>
              </v:shape>
            </w:pict>
          </mc:Fallback>
        </mc:AlternateContent>
      </w:r>
      <w:r>
        <w:rPr>
          <w:rFonts w:ascii="Tahoma" w:hAnsi="Tahoma" w:cs="Tahoma"/>
          <w:bCs/>
          <w:noProof/>
          <w:szCs w:val="24"/>
        </w:rPr>
        <w:drawing>
          <wp:anchor distT="0" distB="0" distL="114300" distR="114300" simplePos="0" relativeHeight="251661312" behindDoc="1" locked="0" layoutInCell="1" allowOverlap="1" wp14:anchorId="38B0F2C9" wp14:editId="775EC961">
            <wp:simplePos x="0" y="0"/>
            <wp:positionH relativeFrom="margin">
              <wp:posOffset>-466725</wp:posOffset>
            </wp:positionH>
            <wp:positionV relativeFrom="paragraph">
              <wp:posOffset>10160</wp:posOffset>
            </wp:positionV>
            <wp:extent cx="6972300" cy="1381125"/>
            <wp:effectExtent l="0" t="0" r="0" b="9525"/>
            <wp:wrapTight wrapText="bothSides">
              <wp:wrapPolygon edited="0">
                <wp:start x="0" y="0"/>
                <wp:lineTo x="0" y="13109"/>
                <wp:lineTo x="16820" y="14301"/>
                <wp:lineTo x="21305" y="21451"/>
                <wp:lineTo x="21541" y="21451"/>
                <wp:lineTo x="21541" y="8044"/>
                <wp:lineTo x="14282" y="4767"/>
                <wp:lineTo x="21541" y="2383"/>
                <wp:lineTo x="21541" y="0"/>
                <wp:lineTo x="0" y="0"/>
              </wp:wrapPolygon>
            </wp:wrapTight>
            <wp:docPr id="1" name="Picture 1" descr="headline_sho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eadline_short"/>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972300" cy="1381125"/>
                    </a:xfrm>
                    <a:prstGeom prst="rect">
                      <a:avLst/>
                    </a:prstGeom>
                    <a:noFill/>
                  </pic:spPr>
                </pic:pic>
              </a:graphicData>
            </a:graphic>
            <wp14:sizeRelH relativeFrom="page">
              <wp14:pctWidth>0</wp14:pctWidth>
            </wp14:sizeRelH>
            <wp14:sizeRelV relativeFrom="page">
              <wp14:pctHeight>0</wp14:pctHeight>
            </wp14:sizeRelV>
          </wp:anchor>
        </w:drawing>
      </w:r>
    </w:p>
    <w:p w:rsidR="0007367D" w:rsidRDefault="0007367D" w:rsidP="007C5A8B">
      <w:pPr>
        <w:rPr>
          <w:rStyle w:val="Strong"/>
          <w:rFonts w:ascii="Tahoma" w:hAnsi="Tahoma" w:cs="Tahoma"/>
          <w:b w:val="0"/>
          <w:sz w:val="24"/>
          <w:szCs w:val="24"/>
          <w:bdr w:val="none" w:sz="0" w:space="0" w:color="auto" w:frame="1"/>
          <w:shd w:val="clear" w:color="auto" w:fill="FFFFFF"/>
        </w:rPr>
      </w:pPr>
    </w:p>
    <w:p w:rsidR="007C5A8B" w:rsidRPr="0007367D" w:rsidRDefault="007C5A8B" w:rsidP="007C5A8B">
      <w:pPr>
        <w:rPr>
          <w:rStyle w:val="Strong"/>
          <w:rFonts w:ascii="Tahoma" w:hAnsi="Tahoma" w:cs="Tahoma"/>
          <w:b w:val="0"/>
          <w:bdr w:val="none" w:sz="0" w:space="0" w:color="auto" w:frame="1"/>
          <w:shd w:val="clear" w:color="auto" w:fill="FFFFFF"/>
        </w:rPr>
      </w:pPr>
      <w:r w:rsidRPr="0007367D">
        <w:rPr>
          <w:rStyle w:val="Strong"/>
          <w:rFonts w:ascii="Tahoma" w:hAnsi="Tahoma" w:cs="Tahoma"/>
          <w:b w:val="0"/>
          <w:bdr w:val="none" w:sz="0" w:space="0" w:color="auto" w:frame="1"/>
          <w:shd w:val="clear" w:color="auto" w:fill="FFFFFF"/>
        </w:rPr>
        <w:t>Hello DSAT Implementer!</w:t>
      </w:r>
    </w:p>
    <w:p w:rsidR="007C5A8B" w:rsidRPr="0007367D" w:rsidRDefault="007C5A8B" w:rsidP="007C5A8B">
      <w:pPr>
        <w:rPr>
          <w:rStyle w:val="Strong"/>
          <w:rFonts w:ascii="Tahoma" w:hAnsi="Tahoma" w:cs="Tahoma"/>
          <w:b w:val="0"/>
          <w:bdr w:val="none" w:sz="0" w:space="0" w:color="auto" w:frame="1"/>
          <w:shd w:val="clear" w:color="auto" w:fill="FFFFFF"/>
        </w:rPr>
      </w:pPr>
      <w:r w:rsidRPr="0007367D">
        <w:rPr>
          <w:rStyle w:val="Strong"/>
          <w:rFonts w:ascii="Tahoma" w:hAnsi="Tahoma" w:cs="Tahoma"/>
          <w:b w:val="0"/>
        </w:rPr>
        <w:t xml:space="preserve">Welcome to the DSAT Train-the-Trainer Curriculum.  </w:t>
      </w:r>
      <w:r w:rsidR="003D61FF" w:rsidRPr="0007367D">
        <w:rPr>
          <w:rStyle w:val="Strong"/>
          <w:rFonts w:ascii="Tahoma" w:hAnsi="Tahoma" w:cs="Tahoma"/>
          <w:b w:val="0"/>
        </w:rPr>
        <w:t xml:space="preserve">As you will learn, it </w:t>
      </w:r>
      <w:r w:rsidRPr="0007367D">
        <w:rPr>
          <w:rStyle w:val="Strong"/>
          <w:rFonts w:ascii="Tahoma" w:hAnsi="Tahoma" w:cs="Tahoma"/>
          <w:b w:val="0"/>
          <w:bdr w:val="none" w:sz="0" w:space="0" w:color="auto" w:frame="1"/>
          <w:shd w:val="clear" w:color="auto" w:fill="FFFFFF"/>
        </w:rPr>
        <w:t xml:space="preserve">contains a wealth of teaching tools and strategies designed to enhance your training experience.   </w:t>
      </w:r>
    </w:p>
    <w:p w:rsidR="007C5A8B" w:rsidRPr="0007367D" w:rsidRDefault="007C5A8B" w:rsidP="007C5A8B">
      <w:pPr>
        <w:rPr>
          <w:rStyle w:val="Strong"/>
          <w:rFonts w:ascii="Tahoma" w:hAnsi="Tahoma" w:cs="Tahoma"/>
          <w:b w:val="0"/>
        </w:rPr>
      </w:pPr>
      <w:r w:rsidRPr="0007367D">
        <w:rPr>
          <w:rStyle w:val="Strong"/>
          <w:rFonts w:ascii="Tahoma" w:hAnsi="Tahoma" w:cs="Tahoma"/>
          <w:b w:val="0"/>
        </w:rPr>
        <w:t xml:space="preserve">The </w:t>
      </w:r>
      <w:r w:rsidRPr="0007367D">
        <w:rPr>
          <w:rStyle w:val="Strong"/>
          <w:rFonts w:ascii="Tahoma" w:hAnsi="Tahoma" w:cs="Tahoma"/>
          <w:b w:val="0"/>
        </w:rPr>
        <w:t xml:space="preserve">Train the Trainer </w:t>
      </w:r>
      <w:r w:rsidRPr="0007367D">
        <w:rPr>
          <w:rStyle w:val="Strong"/>
          <w:rFonts w:ascii="Tahoma" w:hAnsi="Tahoma" w:cs="Tahoma"/>
          <w:b w:val="0"/>
        </w:rPr>
        <w:t xml:space="preserve">curriculum is designed to work in tandem with the Second Edition of the curriculum. </w:t>
      </w:r>
      <w:r w:rsidRPr="0007367D">
        <w:rPr>
          <w:rStyle w:val="Strong"/>
          <w:rFonts w:ascii="Tahoma" w:hAnsi="Tahoma" w:cs="Tahoma"/>
          <w:b w:val="0"/>
        </w:rPr>
        <w:t xml:space="preserve"> As such, </w:t>
      </w:r>
      <w:r w:rsidR="003D61FF" w:rsidRPr="0007367D">
        <w:rPr>
          <w:rStyle w:val="Strong"/>
          <w:rFonts w:ascii="Tahoma" w:hAnsi="Tahoma" w:cs="Tahoma"/>
          <w:b w:val="0"/>
        </w:rPr>
        <w:t xml:space="preserve">before acquainting yourself with the Train the Trainer download, </w:t>
      </w:r>
      <w:r w:rsidRPr="0007367D">
        <w:rPr>
          <w:rStyle w:val="Strong"/>
          <w:rFonts w:ascii="Tahoma" w:hAnsi="Tahoma" w:cs="Tahoma"/>
          <w:b w:val="0"/>
        </w:rPr>
        <w:t xml:space="preserve">you will need to be highly familiar with DSAT Consumer Curriculum.  </w:t>
      </w:r>
    </w:p>
    <w:p w:rsidR="007C5A8B" w:rsidRPr="0007367D" w:rsidRDefault="007C5A8B" w:rsidP="007C5A8B">
      <w:pPr>
        <w:rPr>
          <w:rFonts w:ascii="Tahoma" w:hAnsi="Tahoma" w:cs="Tahoma"/>
          <w:b/>
        </w:rPr>
      </w:pPr>
      <w:r w:rsidRPr="0007367D">
        <w:rPr>
          <w:rFonts w:ascii="Tahoma" w:hAnsi="Tahoma" w:cs="Tahoma"/>
          <w:b/>
        </w:rPr>
        <w:t>Key Elements of the Curriculum</w:t>
      </w:r>
    </w:p>
    <w:p w:rsidR="007C5A8B" w:rsidRPr="0007367D" w:rsidRDefault="007C5A8B" w:rsidP="00C77373">
      <w:pPr>
        <w:pStyle w:val="ListParagraph"/>
        <w:numPr>
          <w:ilvl w:val="0"/>
          <w:numId w:val="1"/>
        </w:numPr>
        <w:ind w:left="900" w:hanging="720"/>
        <w:rPr>
          <w:rStyle w:val="Strong"/>
          <w:rFonts w:ascii="Tahoma" w:hAnsi="Tahoma" w:cs="Tahoma"/>
        </w:rPr>
      </w:pPr>
      <w:r w:rsidRPr="0007367D">
        <w:rPr>
          <w:rStyle w:val="Strong"/>
          <w:rFonts w:ascii="Tahoma" w:hAnsi="Tahoma" w:cs="Tahoma"/>
          <w:b w:val="0"/>
        </w:rPr>
        <w:t>While available to any who asks</w:t>
      </w:r>
      <w:r w:rsidR="003D61FF" w:rsidRPr="0007367D">
        <w:rPr>
          <w:rStyle w:val="Strong"/>
          <w:rFonts w:ascii="Tahoma" w:hAnsi="Tahoma" w:cs="Tahoma"/>
          <w:b w:val="0"/>
        </w:rPr>
        <w:t>,</w:t>
      </w:r>
      <w:r w:rsidRPr="0007367D">
        <w:rPr>
          <w:rStyle w:val="Strong"/>
          <w:rFonts w:ascii="Tahoma" w:hAnsi="Tahoma" w:cs="Tahoma"/>
          <w:b w:val="0"/>
        </w:rPr>
        <w:t xml:space="preserve"> </w:t>
      </w:r>
      <w:r w:rsidR="003D61FF" w:rsidRPr="0007367D">
        <w:rPr>
          <w:rStyle w:val="Strong"/>
          <w:rFonts w:ascii="Tahoma" w:hAnsi="Tahoma" w:cs="Tahoma"/>
          <w:b w:val="0"/>
        </w:rPr>
        <w:t>because</w:t>
      </w:r>
      <w:r w:rsidRPr="0007367D">
        <w:rPr>
          <w:rStyle w:val="Strong"/>
          <w:rFonts w:ascii="Tahoma" w:hAnsi="Tahoma" w:cs="Tahoma"/>
          <w:b w:val="0"/>
        </w:rPr>
        <w:t xml:space="preserve"> the curriculum is part of public domain, it </w:t>
      </w:r>
      <w:r w:rsidR="003D61FF" w:rsidRPr="0007367D">
        <w:rPr>
          <w:rStyle w:val="Strong"/>
          <w:rFonts w:ascii="Tahoma" w:hAnsi="Tahoma" w:cs="Tahoma"/>
          <w:b w:val="0"/>
        </w:rPr>
        <w:t xml:space="preserve">has been designed for individuals who have </w:t>
      </w:r>
      <w:r w:rsidR="003D61FF" w:rsidRPr="0007367D">
        <w:rPr>
          <w:rStyle w:val="Strong"/>
          <w:rFonts w:ascii="Tahoma" w:hAnsi="Tahoma" w:cs="Tahoma"/>
          <w:b w:val="0"/>
        </w:rPr>
        <w:t xml:space="preserve">received specialized instruction in its use. </w:t>
      </w:r>
      <w:r w:rsidR="003D61FF" w:rsidRPr="0007367D">
        <w:rPr>
          <w:rStyle w:val="Strong"/>
          <w:rFonts w:ascii="Tahoma" w:hAnsi="Tahoma" w:cs="Tahoma"/>
          <w:b w:val="0"/>
        </w:rPr>
        <w:t xml:space="preserve"> These individuals are referred to as </w:t>
      </w:r>
      <w:r w:rsidRPr="0007367D">
        <w:rPr>
          <w:rStyle w:val="Strong"/>
          <w:rFonts w:ascii="Tahoma" w:hAnsi="Tahoma" w:cs="Tahoma"/>
          <w:b w:val="0"/>
        </w:rPr>
        <w:t xml:space="preserve">Master Trainer use.  </w:t>
      </w:r>
      <w:r w:rsidR="003D61FF" w:rsidRPr="0007367D">
        <w:rPr>
          <w:rStyle w:val="Strong"/>
          <w:rFonts w:ascii="Tahoma" w:hAnsi="Tahoma" w:cs="Tahoma"/>
          <w:b w:val="0"/>
        </w:rPr>
        <w:t xml:space="preserve">In addition to acquiring training, these </w:t>
      </w:r>
      <w:r w:rsidRPr="0007367D">
        <w:rPr>
          <w:rStyle w:val="Strong"/>
          <w:rFonts w:ascii="Tahoma" w:hAnsi="Tahoma" w:cs="Tahoma"/>
          <w:b w:val="0"/>
        </w:rPr>
        <w:t xml:space="preserve">Master Trainers </w:t>
      </w:r>
      <w:r w:rsidR="003D61FF" w:rsidRPr="0007367D">
        <w:rPr>
          <w:rStyle w:val="Strong"/>
          <w:rFonts w:ascii="Tahoma" w:hAnsi="Tahoma" w:cs="Tahoma"/>
          <w:b w:val="0"/>
        </w:rPr>
        <w:t>also</w:t>
      </w:r>
      <w:r w:rsidRPr="0007367D">
        <w:rPr>
          <w:rStyle w:val="Strong"/>
          <w:rFonts w:ascii="Tahoma" w:hAnsi="Tahoma" w:cs="Tahoma"/>
          <w:b w:val="0"/>
        </w:rPr>
        <w:t xml:space="preserve"> played an integral part in the development of </w:t>
      </w:r>
      <w:r w:rsidR="003D61FF" w:rsidRPr="0007367D">
        <w:rPr>
          <w:rStyle w:val="Strong"/>
          <w:rFonts w:ascii="Tahoma" w:hAnsi="Tahoma" w:cs="Tahoma"/>
          <w:b w:val="0"/>
        </w:rPr>
        <w:t>Train the Trainer</w:t>
      </w:r>
      <w:r w:rsidRPr="0007367D">
        <w:rPr>
          <w:rStyle w:val="Strong"/>
          <w:rFonts w:ascii="Tahoma" w:hAnsi="Tahoma" w:cs="Tahoma"/>
          <w:b w:val="0"/>
        </w:rPr>
        <w:t xml:space="preserve"> curriculum</w:t>
      </w:r>
      <w:r w:rsidR="003D61FF" w:rsidRPr="0007367D">
        <w:rPr>
          <w:rStyle w:val="Strong"/>
          <w:rFonts w:ascii="Tahoma" w:hAnsi="Tahoma" w:cs="Tahoma"/>
          <w:b w:val="0"/>
        </w:rPr>
        <w:t>.</w:t>
      </w:r>
      <w:r w:rsidRPr="0007367D">
        <w:rPr>
          <w:rStyle w:val="Strong"/>
          <w:rFonts w:ascii="Tahoma" w:hAnsi="Tahoma" w:cs="Tahoma"/>
          <w:b w:val="0"/>
        </w:rPr>
        <w:t xml:space="preserve"> </w:t>
      </w:r>
    </w:p>
    <w:p w:rsidR="0007367D" w:rsidRDefault="0007367D" w:rsidP="0007367D">
      <w:pPr>
        <w:pStyle w:val="ListParagraph"/>
        <w:ind w:left="900"/>
        <w:rPr>
          <w:rFonts w:ascii="Tahoma" w:hAnsi="Tahoma" w:cs="Tahoma"/>
        </w:rPr>
      </w:pPr>
    </w:p>
    <w:p w:rsidR="007C5A8B" w:rsidRPr="0007367D" w:rsidRDefault="007C5A8B" w:rsidP="0007367D">
      <w:pPr>
        <w:pStyle w:val="ListParagraph"/>
        <w:ind w:left="900"/>
        <w:rPr>
          <w:rFonts w:ascii="Tahoma" w:hAnsi="Tahoma" w:cs="Tahoma"/>
        </w:rPr>
      </w:pPr>
      <w:r w:rsidRPr="0007367D">
        <w:rPr>
          <w:rFonts w:ascii="Tahoma" w:hAnsi="Tahoma" w:cs="Tahoma"/>
        </w:rPr>
        <w:t xml:space="preserve">We recognize that others may want to conduct Train the Trainer workshops.  </w:t>
      </w:r>
      <w:r w:rsidRPr="0007367D">
        <w:rPr>
          <w:rFonts w:ascii="Tahoma" w:hAnsi="Tahoma" w:cs="Tahoma"/>
        </w:rPr>
        <w:t xml:space="preserve">In order to keep the integrity of the curriculum we ask that before conducting a Train the Trainer workshop, you contact us at </w:t>
      </w:r>
      <w:hyperlink r:id="rId6" w:history="1">
        <w:r w:rsidRPr="0007367D">
          <w:rPr>
            <w:rStyle w:val="Hyperlink"/>
            <w:rFonts w:ascii="Tahoma" w:hAnsi="Tahoma" w:cs="Tahoma"/>
          </w:rPr>
          <w:t>deafselfadvocacy@gmail.com</w:t>
        </w:r>
      </w:hyperlink>
      <w:r w:rsidRPr="0007367D">
        <w:rPr>
          <w:rFonts w:ascii="Tahoma" w:hAnsi="Tahoma" w:cs="Tahoma"/>
        </w:rPr>
        <w:t xml:space="preserve"> to connect with a DSAT Master Trainer who can either provide the training (optimum) or work with you as you develop your own Train the Trainer workshop. </w:t>
      </w:r>
    </w:p>
    <w:p w:rsidR="007C5A8B" w:rsidRPr="0007367D" w:rsidRDefault="007C5A8B" w:rsidP="00C77373">
      <w:pPr>
        <w:pStyle w:val="ListParagraph"/>
        <w:numPr>
          <w:ilvl w:val="0"/>
          <w:numId w:val="1"/>
        </w:numPr>
        <w:ind w:left="900" w:hanging="720"/>
        <w:rPr>
          <w:rStyle w:val="Strong"/>
          <w:rFonts w:ascii="Tahoma" w:hAnsi="Tahoma" w:cs="Tahoma"/>
          <w:b w:val="0"/>
          <w:bdr w:val="none" w:sz="0" w:space="0" w:color="auto" w:frame="1"/>
          <w:shd w:val="clear" w:color="auto" w:fill="FFFFFF"/>
        </w:rPr>
      </w:pPr>
      <w:r w:rsidRPr="0007367D">
        <w:rPr>
          <w:rStyle w:val="Strong"/>
          <w:rFonts w:ascii="Tahoma" w:hAnsi="Tahoma" w:cs="Tahoma"/>
          <w:b w:val="0"/>
        </w:rPr>
        <w:t xml:space="preserve">The curriculum is designed as a two-day workshop. If you must reduce it to one day, please pick and choose your topics carefully.  The PowerPoint slides that correspond to each Module will need to be expanded by you.  </w:t>
      </w:r>
    </w:p>
    <w:p w:rsidR="007C5A8B" w:rsidRPr="0007367D" w:rsidRDefault="0007367D" w:rsidP="00C77373">
      <w:pPr>
        <w:pStyle w:val="ListParagraph"/>
        <w:numPr>
          <w:ilvl w:val="0"/>
          <w:numId w:val="1"/>
        </w:numPr>
        <w:ind w:left="900" w:hanging="720"/>
        <w:rPr>
          <w:rFonts w:ascii="Tahoma" w:hAnsi="Tahoma" w:cs="Tahoma"/>
        </w:rPr>
      </w:pPr>
      <w:r w:rsidRPr="0007367D">
        <w:rPr>
          <w:rStyle w:val="Strong"/>
          <w:rFonts w:ascii="Tahoma" w:hAnsi="Tahoma" w:cs="Tahoma"/>
          <w:b w:val="0"/>
        </w:rPr>
        <w:t xml:space="preserve"> </w:t>
      </w:r>
      <w:r w:rsidR="007C5A8B" w:rsidRPr="0007367D">
        <w:rPr>
          <w:rStyle w:val="Strong"/>
          <w:rFonts w:ascii="Tahoma" w:hAnsi="Tahoma" w:cs="Tahoma"/>
          <w:b w:val="0"/>
        </w:rPr>
        <w:t>All</w:t>
      </w:r>
      <w:r w:rsidR="007C5A8B" w:rsidRPr="0007367D">
        <w:rPr>
          <w:rFonts w:ascii="Tahoma" w:hAnsi="Tahoma" w:cs="Tahoma"/>
        </w:rPr>
        <w:t xml:space="preserve"> participants/students should receive a </w:t>
      </w:r>
      <w:r w:rsidR="007C5A8B" w:rsidRPr="0007367D">
        <w:rPr>
          <w:rFonts w:ascii="Tahoma" w:hAnsi="Tahoma" w:cs="Tahoma"/>
        </w:rPr>
        <w:t xml:space="preserve">five-disk </w:t>
      </w:r>
      <w:r w:rsidR="007C5A8B" w:rsidRPr="0007367D">
        <w:rPr>
          <w:rFonts w:ascii="Tahoma" w:hAnsi="Tahoma" w:cs="Tahoma"/>
        </w:rPr>
        <w:t xml:space="preserve">DVD </w:t>
      </w:r>
      <w:r w:rsidR="003D61FF" w:rsidRPr="0007367D">
        <w:rPr>
          <w:rFonts w:ascii="Tahoma" w:hAnsi="Tahoma" w:cs="Tahoma"/>
        </w:rPr>
        <w:t xml:space="preserve">set </w:t>
      </w:r>
      <w:r w:rsidR="007C5A8B" w:rsidRPr="0007367D">
        <w:rPr>
          <w:rFonts w:ascii="Tahoma" w:hAnsi="Tahoma" w:cs="Tahoma"/>
        </w:rPr>
        <w:t xml:space="preserve">of </w:t>
      </w:r>
      <w:r w:rsidR="007C5A8B" w:rsidRPr="0007367D">
        <w:rPr>
          <w:rFonts w:ascii="Tahoma" w:hAnsi="Tahoma" w:cs="Tahoma"/>
        </w:rPr>
        <w:t xml:space="preserve">the Curriculum. </w:t>
      </w:r>
      <w:r w:rsidR="007C5A8B" w:rsidRPr="0007367D">
        <w:rPr>
          <w:rFonts w:ascii="Tahoma" w:hAnsi="Tahoma" w:cs="Tahoma"/>
        </w:rPr>
        <w:t xml:space="preserve">Please make copies of the </w:t>
      </w:r>
      <w:r w:rsidR="007C5A8B" w:rsidRPr="0007367D">
        <w:rPr>
          <w:rFonts w:ascii="Tahoma" w:hAnsi="Tahoma" w:cs="Tahoma"/>
        </w:rPr>
        <w:t xml:space="preserve">five-disk set </w:t>
      </w:r>
      <w:r w:rsidR="007C5A8B" w:rsidRPr="0007367D">
        <w:rPr>
          <w:rFonts w:ascii="Tahoma" w:hAnsi="Tahoma" w:cs="Tahoma"/>
        </w:rPr>
        <w:t xml:space="preserve">or contact </w:t>
      </w:r>
      <w:hyperlink r:id="rId7" w:history="1">
        <w:r w:rsidR="007C5A8B" w:rsidRPr="0007367D">
          <w:rPr>
            <w:rStyle w:val="Hyperlink"/>
            <w:rFonts w:ascii="Tahoma" w:hAnsi="Tahoma" w:cs="Tahoma"/>
          </w:rPr>
          <w:t>deafselfadvocacy@gmail.com</w:t>
        </w:r>
      </w:hyperlink>
      <w:r w:rsidR="007C5A8B" w:rsidRPr="0007367D">
        <w:rPr>
          <w:rFonts w:ascii="Tahoma" w:hAnsi="Tahoma" w:cs="Tahoma"/>
        </w:rPr>
        <w:t xml:space="preserve"> to request training materials.</w:t>
      </w:r>
    </w:p>
    <w:p w:rsidR="007C5A8B" w:rsidRPr="0007367D" w:rsidRDefault="007C5A8B" w:rsidP="007C5A8B">
      <w:pPr>
        <w:tabs>
          <w:tab w:val="left" w:pos="360"/>
        </w:tabs>
        <w:rPr>
          <w:rFonts w:ascii="Tahoma" w:hAnsi="Tahoma" w:cs="Tahoma"/>
        </w:rPr>
      </w:pPr>
      <w:r w:rsidRPr="0007367D">
        <w:rPr>
          <w:rFonts w:ascii="Tahoma" w:hAnsi="Tahoma" w:cs="Tahoma"/>
        </w:rPr>
        <w:t xml:space="preserve">Evaluation is critical to improving the curriculum and securing future funding.  We strongly encourage you contact us at </w:t>
      </w:r>
      <w:hyperlink r:id="rId8" w:history="1">
        <w:r w:rsidRPr="0007367D">
          <w:rPr>
            <w:rStyle w:val="Hyperlink"/>
            <w:rFonts w:ascii="Tahoma" w:hAnsi="Tahoma" w:cs="Tahoma"/>
          </w:rPr>
          <w:t>deafselfadvocacy@gmail.com</w:t>
        </w:r>
      </w:hyperlink>
      <w:r w:rsidRPr="0007367D">
        <w:rPr>
          <w:rFonts w:ascii="Tahoma" w:hAnsi="Tahoma" w:cs="Tahoma"/>
        </w:rPr>
        <w:t xml:space="preserve"> to obtain training materials and participate in NCIEC’s evaluation activities.</w:t>
      </w:r>
      <w:bookmarkStart w:id="0" w:name="_GoBack"/>
      <w:bookmarkEnd w:id="0"/>
    </w:p>
    <w:p w:rsidR="0007367D" w:rsidRPr="0007367D" w:rsidRDefault="003D61FF" w:rsidP="0007367D">
      <w:pPr>
        <w:tabs>
          <w:tab w:val="left" w:pos="360"/>
        </w:tabs>
        <w:rPr>
          <w:rFonts w:ascii="Tahoma" w:hAnsi="Tahoma" w:cs="Tahoma"/>
        </w:rPr>
      </w:pPr>
      <w:r w:rsidRPr="0007367D">
        <w:rPr>
          <w:rFonts w:ascii="Tahoma" w:hAnsi="Tahoma" w:cs="Tahoma"/>
        </w:rPr>
        <w:t xml:space="preserve">DSAT has a strong Google+ Community of Practice for DSAT Trainers.  We encourage you to join by contacting us at </w:t>
      </w:r>
      <w:hyperlink r:id="rId9" w:history="1">
        <w:r w:rsidRPr="0007367D">
          <w:rPr>
            <w:rStyle w:val="Hyperlink"/>
            <w:rFonts w:ascii="Tahoma" w:hAnsi="Tahoma" w:cs="Tahoma"/>
          </w:rPr>
          <w:t>deafselfadvocacy@gmail.com</w:t>
        </w:r>
      </w:hyperlink>
      <w:r w:rsidRPr="0007367D">
        <w:rPr>
          <w:rFonts w:ascii="Tahoma" w:hAnsi="Tahoma" w:cs="Tahoma"/>
        </w:rPr>
        <w:t xml:space="preserve"> for further instructions.</w:t>
      </w:r>
    </w:p>
    <w:p w:rsidR="007C5A8B" w:rsidRPr="0007367D" w:rsidRDefault="007C5A8B" w:rsidP="0007367D">
      <w:pPr>
        <w:tabs>
          <w:tab w:val="left" w:pos="360"/>
        </w:tabs>
        <w:rPr>
          <w:rStyle w:val="Strong"/>
          <w:rFonts w:ascii="Tahoma" w:hAnsi="Tahoma" w:cs="Tahoma"/>
        </w:rPr>
      </w:pPr>
      <w:r w:rsidRPr="0007367D">
        <w:rPr>
          <w:rStyle w:val="Strong"/>
          <w:rFonts w:ascii="Tahoma" w:hAnsi="Tahoma" w:cs="Tahoma"/>
          <w:b w:val="0"/>
        </w:rPr>
        <w:t xml:space="preserve">Do make sure to send us your feedback, new ideas and curriculum changes.  And of course, </w:t>
      </w:r>
      <w:r w:rsidR="00C77373">
        <w:rPr>
          <w:rStyle w:val="Strong"/>
          <w:rFonts w:ascii="Tahoma" w:hAnsi="Tahoma" w:cs="Tahoma"/>
          <w:b w:val="0"/>
        </w:rPr>
        <w:t>we’re</w:t>
      </w:r>
      <w:r w:rsidRPr="0007367D">
        <w:rPr>
          <w:rStyle w:val="Strong"/>
          <w:rFonts w:ascii="Tahoma" w:hAnsi="Tahoma" w:cs="Tahoma"/>
          <w:b w:val="0"/>
        </w:rPr>
        <w:t xml:space="preserve"> sure all of us would love to see pictures of your workshops, as well as participant testimonials. </w:t>
      </w:r>
    </w:p>
    <w:p w:rsidR="007C5A8B" w:rsidRPr="0007367D" w:rsidRDefault="007C5A8B" w:rsidP="007C5A8B">
      <w:pPr>
        <w:contextualSpacing/>
        <w:jc w:val="right"/>
        <w:rPr>
          <w:rFonts w:ascii="Tahoma" w:hAnsi="Tahoma" w:cs="Tahoma"/>
        </w:rPr>
      </w:pPr>
    </w:p>
    <w:p w:rsidR="003A435B" w:rsidRPr="0007367D" w:rsidRDefault="007C5A8B">
      <w:pPr>
        <w:contextualSpacing/>
      </w:pPr>
      <w:r w:rsidRPr="0007367D">
        <w:rPr>
          <w:rFonts w:ascii="Tahoma" w:hAnsi="Tahoma" w:cs="Tahoma"/>
        </w:rPr>
        <w:t>The NCIEC DSAT Workgroup</w:t>
      </w:r>
    </w:p>
    <w:sectPr w:rsidR="003A435B" w:rsidRPr="0007367D" w:rsidSect="00E63A2B">
      <w:pgSz w:w="12240" w:h="15840"/>
      <w:pgMar w:top="54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825001"/>
    <w:multiLevelType w:val="hybridMultilevel"/>
    <w:tmpl w:val="D994A984"/>
    <w:lvl w:ilvl="0" w:tplc="4128EB22">
      <w:start w:val="9"/>
      <w:numFmt w:val="bullet"/>
      <w:lvlText w:val=""/>
      <w:lvlJc w:val="left"/>
      <w:pPr>
        <w:ind w:left="720" w:hanging="360"/>
      </w:pPr>
      <w:rPr>
        <w:rFonts w:ascii="Wingdings" w:eastAsia="Times New Roman" w:hAnsi="Wingdings" w:hint="default"/>
        <w:sz w:val="3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5A8B"/>
    <w:rsid w:val="0007367D"/>
    <w:rsid w:val="003A435B"/>
    <w:rsid w:val="003D61FF"/>
    <w:rsid w:val="007C5A8B"/>
    <w:rsid w:val="00C77373"/>
    <w:rsid w:val="00E63A2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8A54B4F-B054-42E4-8CF7-0C1A1E3F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uiPriority w:val="99"/>
    <w:qFormat/>
    <w:rsid w:val="007C5A8B"/>
    <w:rPr>
      <w:rFonts w:cs="Times New Roman"/>
      <w:b/>
      <w:bCs/>
    </w:rPr>
  </w:style>
  <w:style w:type="character" w:styleId="Hyperlink">
    <w:name w:val="Hyperlink"/>
    <w:uiPriority w:val="99"/>
    <w:rsid w:val="007C5A8B"/>
    <w:rPr>
      <w:rFonts w:cs="Times New Roman"/>
      <w:color w:val="0000FF"/>
      <w:u w:val="single"/>
    </w:rPr>
  </w:style>
  <w:style w:type="paragraph" w:styleId="ListParagraph">
    <w:name w:val="List Paragraph"/>
    <w:basedOn w:val="Normal"/>
    <w:uiPriority w:val="34"/>
    <w:qFormat/>
    <w:rsid w:val="007C5A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afselfadvocacy@gmail.com" TargetMode="External"/><Relationship Id="rId3" Type="http://schemas.openxmlformats.org/officeDocument/2006/relationships/settings" Target="settings.xml"/><Relationship Id="rId7" Type="http://schemas.openxmlformats.org/officeDocument/2006/relationships/hyperlink" Target="mailto:deafselfadvocacy@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deafselfadvocacy@gmail.com"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deafselfadvocacy@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367</Words>
  <Characters>2092</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Pauline</dc:creator>
  <cp:keywords/>
  <dc:description/>
  <cp:lastModifiedBy>Pauline</cp:lastModifiedBy>
  <cp:revision>4</cp:revision>
  <dcterms:created xsi:type="dcterms:W3CDTF">2015-05-28T20:26:00Z</dcterms:created>
  <dcterms:modified xsi:type="dcterms:W3CDTF">2015-05-29T14:46:00Z</dcterms:modified>
</cp:coreProperties>
</file>