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11A" w:rsidRDefault="00E1211A" w:rsidP="00E1211A">
      <w:pPr>
        <w:spacing w:line="240" w:lineRule="auto"/>
        <w:ind w:left="360"/>
        <w:rPr>
          <w:rStyle w:val="Strong"/>
          <w:rFonts w:ascii="Myriad Pro" w:hAnsi="Myriad Pro"/>
          <w:sz w:val="24"/>
        </w:rPr>
      </w:pPr>
      <w:r w:rsidRPr="00361BA9">
        <w:rPr>
          <w:rFonts w:ascii="Myriad Pro" w:hAnsi="Myriad Pro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FCA265D" wp14:editId="192EADE1">
                <wp:simplePos x="0" y="0"/>
                <wp:positionH relativeFrom="margin">
                  <wp:posOffset>1114425</wp:posOffset>
                </wp:positionH>
                <wp:positionV relativeFrom="paragraph">
                  <wp:posOffset>967105</wp:posOffset>
                </wp:positionV>
                <wp:extent cx="2800985" cy="723900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0985" cy="723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1211A" w:rsidRPr="00C22082" w:rsidRDefault="00E1211A" w:rsidP="00E1211A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b/>
                                <w:color w:val="632423"/>
                                <w:sz w:val="44"/>
                              </w:rPr>
                            </w:pPr>
                            <w:r w:rsidRPr="00C22082">
                              <w:rPr>
                                <w:b/>
                                <w:color w:val="632423"/>
                                <w:sz w:val="44"/>
                              </w:rPr>
                              <w:t>TRAIN-THE-TRAINER</w:t>
                            </w:r>
                          </w:p>
                          <w:p w:rsidR="00E1211A" w:rsidRPr="00C22082" w:rsidRDefault="00E1211A" w:rsidP="00E1211A">
                            <w:pPr>
                              <w:spacing w:line="240" w:lineRule="auto"/>
                              <w:contextualSpacing/>
                              <w:jc w:val="right"/>
                              <w:rPr>
                                <w:b/>
                                <w:color w:val="632423"/>
                                <w:sz w:val="44"/>
                              </w:rPr>
                            </w:pPr>
                            <w:r w:rsidRPr="00C22082">
                              <w:rPr>
                                <w:b/>
                                <w:color w:val="632423"/>
                                <w:sz w:val="44"/>
                              </w:rPr>
                              <w:t>AGENDA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FCA265D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left:0;text-align:left;margin-left:87.75pt;margin-top:76.15pt;width:220.55pt;height:5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" stroked="f">
                <v:textbox>
                  <w:txbxContent>
                    <w:p w:rsidR="00E1211A" w:rsidRPr="00C22082" w:rsidRDefault="00E1211A" w:rsidP="00E1211A">
                      <w:pPr>
                        <w:spacing w:line="240" w:lineRule="auto"/>
                        <w:contextualSpacing/>
                        <w:jc w:val="right"/>
                        <w:rPr>
                          <w:b/>
                          <w:color w:val="632423"/>
                          <w:sz w:val="44"/>
                        </w:rPr>
                      </w:pPr>
                      <w:r w:rsidRPr="00C22082">
                        <w:rPr>
                          <w:b/>
                          <w:color w:val="632423"/>
                          <w:sz w:val="44"/>
                        </w:rPr>
                        <w:t>TRAIN-THE-TRAINER</w:t>
                      </w:r>
                    </w:p>
                    <w:p w:rsidR="00E1211A" w:rsidRPr="00C22082" w:rsidRDefault="00E1211A" w:rsidP="00E1211A">
                      <w:pPr>
                        <w:spacing w:line="240" w:lineRule="auto"/>
                        <w:contextualSpacing/>
                        <w:jc w:val="right"/>
                        <w:rPr>
                          <w:b/>
                          <w:color w:val="632423"/>
                          <w:sz w:val="44"/>
                        </w:rPr>
                      </w:pPr>
                      <w:r w:rsidRPr="00C22082">
                        <w:rPr>
                          <w:b/>
                          <w:color w:val="632423"/>
                          <w:sz w:val="44"/>
                        </w:rPr>
                        <w:t>AGENDA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361BA9">
        <w:rPr>
          <w:rFonts w:ascii="Myriad Pro" w:hAnsi="Myriad Pro"/>
          <w:noProof/>
          <w:sz w:val="24"/>
        </w:rPr>
        <w:drawing>
          <wp:anchor distT="0" distB="0" distL="114300" distR="114300" simplePos="0" relativeHeight="251660288" behindDoc="1" locked="0" layoutInCell="1" allowOverlap="1" wp14:anchorId="6A61E61A" wp14:editId="48C560EA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972300" cy="1643380"/>
            <wp:effectExtent l="0" t="0" r="0" b="0"/>
            <wp:wrapTight wrapText="bothSides">
              <wp:wrapPolygon edited="0">
                <wp:start x="0" y="0"/>
                <wp:lineTo x="0" y="13020"/>
                <wp:lineTo x="18177" y="16025"/>
                <wp:lineTo x="21364" y="21283"/>
                <wp:lineTo x="21541" y="21283"/>
                <wp:lineTo x="21541" y="8764"/>
                <wp:lineTo x="16879" y="8012"/>
                <wp:lineTo x="17292" y="6260"/>
                <wp:lineTo x="16584" y="5509"/>
                <wp:lineTo x="12689" y="4006"/>
                <wp:lineTo x="21541" y="2504"/>
                <wp:lineTo x="21541" y="0"/>
                <wp:lineTo x="0" y="0"/>
              </wp:wrapPolygon>
            </wp:wrapTight>
            <wp:docPr id="2" name="Picture 2" descr="headline_sh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adline_shor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16433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1211A" w:rsidRPr="00361BA9" w:rsidRDefault="00E1211A" w:rsidP="00E1211A">
      <w:pPr>
        <w:spacing w:line="240" w:lineRule="auto"/>
        <w:ind w:left="360"/>
        <w:rPr>
          <w:rStyle w:val="Strong"/>
          <w:rFonts w:ascii="Myriad Pro" w:hAnsi="Myriad Pro"/>
        </w:rPr>
      </w:pPr>
    </w:p>
    <w:p w:rsidR="00E1211A" w:rsidRPr="00361BA9" w:rsidRDefault="00E1211A" w:rsidP="00E1211A">
      <w:pPr>
        <w:ind w:left="360"/>
        <w:rPr>
          <w:rStyle w:val="Strong"/>
          <w:rFonts w:ascii="Myriad Pro" w:hAnsi="Myriad Pro"/>
        </w:rPr>
      </w:pPr>
    </w:p>
    <w:p w:rsidR="00E1211A" w:rsidRPr="00361BA9" w:rsidRDefault="00E1211A" w:rsidP="00E1211A">
      <w:pPr>
        <w:spacing w:line="240" w:lineRule="auto"/>
        <w:ind w:left="360"/>
        <w:jc w:val="center"/>
        <w:rPr>
          <w:rFonts w:ascii="Myriad Pro" w:hAnsi="Myriad Pro"/>
          <w:i/>
          <w:sz w:val="24"/>
        </w:rPr>
      </w:pPr>
    </w:p>
    <w:p w:rsidR="00E1211A" w:rsidRPr="00E1211A" w:rsidRDefault="00E1211A" w:rsidP="00E1211A">
      <w:pPr>
        <w:rPr>
          <w:rStyle w:val="Strong"/>
          <w:rFonts w:ascii="Tahoma" w:hAnsi="Tahoma" w:cs="Tahoma"/>
        </w:rPr>
      </w:pPr>
      <w:r w:rsidRPr="00E1211A">
        <w:rPr>
          <w:rStyle w:val="Strong"/>
          <w:rFonts w:ascii="Tahoma" w:hAnsi="Tahoma" w:cs="Tahoma"/>
          <w:sz w:val="24"/>
        </w:rPr>
        <w:t>Two-Day Training</w:t>
      </w:r>
    </w:p>
    <w:p w:rsidR="00E1211A" w:rsidRPr="00E1211A" w:rsidRDefault="00E1211A" w:rsidP="00E1211A">
      <w:pPr>
        <w:rPr>
          <w:rStyle w:val="Strong"/>
          <w:rFonts w:ascii="Tahoma" w:hAnsi="Tahoma" w:cs="Tahoma"/>
        </w:rPr>
      </w:pPr>
      <w:r w:rsidRPr="00E1211A">
        <w:rPr>
          <w:rStyle w:val="Strong"/>
          <w:rFonts w:ascii="Tahoma" w:hAnsi="Tahoma" w:cs="Tahoma"/>
          <w:b w:val="0"/>
          <w:sz w:val="24"/>
        </w:rPr>
        <w:t>(As participants enter the room, hand them the pre-test and have them begin filling it out.  Once everyone has completed the form, give them the location code and ID number as part of Pre Test Agenda item below.)</w:t>
      </w:r>
    </w:p>
    <w:p w:rsidR="00E1211A" w:rsidRPr="00E1211A" w:rsidRDefault="00E1211A" w:rsidP="00E1211A">
      <w:pPr>
        <w:numPr>
          <w:ilvl w:val="0"/>
          <w:numId w:val="1"/>
        </w:numPr>
        <w:tabs>
          <w:tab w:val="left" w:pos="450"/>
        </w:tabs>
        <w:spacing w:after="100" w:line="240" w:lineRule="auto"/>
        <w:ind w:left="994" w:hanging="994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>Welcome</w:t>
      </w:r>
    </w:p>
    <w:p w:rsidR="00E1211A" w:rsidRPr="00E1211A" w:rsidRDefault="00E1211A" w:rsidP="00E1211A">
      <w:pPr>
        <w:numPr>
          <w:ilvl w:val="0"/>
          <w:numId w:val="1"/>
        </w:numPr>
        <w:tabs>
          <w:tab w:val="left" w:pos="450"/>
        </w:tabs>
        <w:spacing w:after="100" w:line="240" w:lineRule="auto"/>
        <w:ind w:left="994" w:hanging="994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 xml:space="preserve">Introduction and Communication Rules (what happens here stays here) </w:t>
      </w:r>
    </w:p>
    <w:p w:rsidR="00E1211A" w:rsidRPr="00E1211A" w:rsidRDefault="00E1211A" w:rsidP="00E1211A">
      <w:pPr>
        <w:numPr>
          <w:ilvl w:val="0"/>
          <w:numId w:val="1"/>
        </w:numPr>
        <w:tabs>
          <w:tab w:val="left" w:pos="450"/>
        </w:tabs>
        <w:spacing w:after="100" w:line="240" w:lineRule="auto"/>
        <w:ind w:left="994" w:hanging="994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 xml:space="preserve">Pre-Test Knowledge Check (Discussion on the importance, and how to help students complete it).  </w:t>
      </w:r>
    </w:p>
    <w:p w:rsidR="00E1211A" w:rsidRPr="00E1211A" w:rsidRDefault="00E1211A" w:rsidP="00E1211A">
      <w:pPr>
        <w:numPr>
          <w:ilvl w:val="0"/>
          <w:numId w:val="1"/>
        </w:numPr>
        <w:tabs>
          <w:tab w:val="left" w:pos="450"/>
        </w:tabs>
        <w:spacing w:after="100" w:line="240" w:lineRule="auto"/>
        <w:ind w:left="994" w:hanging="994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>Intended Audience</w:t>
      </w:r>
    </w:p>
    <w:p w:rsidR="00E1211A" w:rsidRPr="00E1211A" w:rsidRDefault="00E1211A" w:rsidP="00E1211A">
      <w:pPr>
        <w:numPr>
          <w:ilvl w:val="0"/>
          <w:numId w:val="1"/>
        </w:numPr>
        <w:tabs>
          <w:tab w:val="left" w:pos="450"/>
        </w:tabs>
        <w:spacing w:after="100" w:line="240" w:lineRule="auto"/>
        <w:ind w:left="994" w:hanging="994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 xml:space="preserve">Instructor Qualifications </w:t>
      </w:r>
    </w:p>
    <w:p w:rsidR="00E1211A" w:rsidRPr="00E1211A" w:rsidRDefault="00E1211A" w:rsidP="00E1211A">
      <w:pPr>
        <w:numPr>
          <w:ilvl w:val="0"/>
          <w:numId w:val="1"/>
        </w:numPr>
        <w:tabs>
          <w:tab w:val="left" w:pos="450"/>
        </w:tabs>
        <w:spacing w:after="100" w:line="240" w:lineRule="auto"/>
        <w:ind w:left="994" w:hanging="994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>Overview of Tool Kit</w:t>
      </w:r>
    </w:p>
    <w:p w:rsidR="00E1211A" w:rsidRPr="00E1211A" w:rsidRDefault="00E1211A" w:rsidP="00E1211A">
      <w:pPr>
        <w:numPr>
          <w:ilvl w:val="0"/>
          <w:numId w:val="1"/>
        </w:numPr>
        <w:tabs>
          <w:tab w:val="left" w:pos="450"/>
        </w:tabs>
        <w:spacing w:after="100" w:line="240" w:lineRule="auto"/>
        <w:ind w:left="994" w:hanging="994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 xml:space="preserve">Review Individual Modules </w:t>
      </w:r>
    </w:p>
    <w:p w:rsidR="00E1211A" w:rsidRPr="00E1211A" w:rsidRDefault="00E1211A" w:rsidP="00E1211A">
      <w:pPr>
        <w:tabs>
          <w:tab w:val="left" w:pos="450"/>
        </w:tabs>
        <w:spacing w:after="100" w:line="240" w:lineRule="auto"/>
        <w:ind w:left="994"/>
        <w:rPr>
          <w:rFonts w:ascii="Tahoma" w:hAnsi="Tahoma" w:cs="Tahoma"/>
          <w:sz w:val="24"/>
        </w:rPr>
      </w:pPr>
      <w:bookmarkStart w:id="0" w:name="_GoBack"/>
      <w:bookmarkEnd w:id="0"/>
    </w:p>
    <w:p w:rsidR="00E1211A" w:rsidRPr="00E1211A" w:rsidRDefault="00E1211A" w:rsidP="00E1211A">
      <w:pPr>
        <w:numPr>
          <w:ilvl w:val="0"/>
          <w:numId w:val="2"/>
        </w:numPr>
        <w:tabs>
          <w:tab w:val="left" w:pos="450"/>
          <w:tab w:val="left" w:pos="1710"/>
          <w:tab w:val="left" w:pos="2160"/>
          <w:tab w:val="left" w:pos="3060"/>
        </w:tabs>
        <w:spacing w:after="100" w:line="240" w:lineRule="auto"/>
        <w:ind w:hanging="270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>Module 1:</w:t>
      </w:r>
      <w:r w:rsidRPr="00E1211A">
        <w:rPr>
          <w:rFonts w:ascii="Tahoma" w:hAnsi="Tahoma" w:cs="Tahoma"/>
          <w:sz w:val="24"/>
        </w:rPr>
        <w:tab/>
        <w:t xml:space="preserve">Advocacy Self Advocacy  </w:t>
      </w:r>
    </w:p>
    <w:p w:rsidR="00E1211A" w:rsidRPr="00E1211A" w:rsidRDefault="00E1211A" w:rsidP="00E1211A">
      <w:pPr>
        <w:numPr>
          <w:ilvl w:val="0"/>
          <w:numId w:val="2"/>
        </w:numPr>
        <w:tabs>
          <w:tab w:val="left" w:pos="450"/>
          <w:tab w:val="left" w:pos="1710"/>
          <w:tab w:val="left" w:pos="2160"/>
          <w:tab w:val="left" w:pos="3060"/>
        </w:tabs>
        <w:spacing w:after="100" w:line="240" w:lineRule="auto"/>
        <w:ind w:hanging="270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>Module 2:</w:t>
      </w:r>
      <w:r w:rsidRPr="00E1211A">
        <w:rPr>
          <w:rFonts w:ascii="Tahoma" w:hAnsi="Tahoma" w:cs="Tahoma"/>
          <w:sz w:val="24"/>
        </w:rPr>
        <w:tab/>
        <w:t xml:space="preserve">Self-Esteem and Self-Determination </w:t>
      </w:r>
    </w:p>
    <w:p w:rsidR="00E1211A" w:rsidRPr="00E1211A" w:rsidRDefault="00E1211A" w:rsidP="00E1211A">
      <w:pPr>
        <w:numPr>
          <w:ilvl w:val="0"/>
          <w:numId w:val="2"/>
        </w:numPr>
        <w:tabs>
          <w:tab w:val="left" w:pos="450"/>
          <w:tab w:val="left" w:pos="1710"/>
          <w:tab w:val="left" w:pos="2160"/>
          <w:tab w:val="left" w:pos="3060"/>
        </w:tabs>
        <w:spacing w:after="100" w:line="240" w:lineRule="auto"/>
        <w:ind w:hanging="270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>Module 3:</w:t>
      </w:r>
      <w:r w:rsidRPr="00E1211A">
        <w:rPr>
          <w:rFonts w:ascii="Tahoma" w:hAnsi="Tahoma" w:cs="Tahoma"/>
          <w:sz w:val="24"/>
        </w:rPr>
        <w:tab/>
        <w:t xml:space="preserve">Working With Interpreters </w:t>
      </w:r>
    </w:p>
    <w:p w:rsidR="00E1211A" w:rsidRPr="00E1211A" w:rsidRDefault="00E1211A" w:rsidP="00E1211A">
      <w:pPr>
        <w:numPr>
          <w:ilvl w:val="0"/>
          <w:numId w:val="2"/>
        </w:numPr>
        <w:tabs>
          <w:tab w:val="left" w:pos="450"/>
          <w:tab w:val="left" w:pos="1710"/>
          <w:tab w:val="left" w:pos="2160"/>
          <w:tab w:val="left" w:pos="3060"/>
        </w:tabs>
        <w:spacing w:after="100" w:line="240" w:lineRule="auto"/>
        <w:ind w:hanging="270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>Module 4:</w:t>
      </w:r>
      <w:r w:rsidRPr="00E1211A">
        <w:rPr>
          <w:rFonts w:ascii="Tahoma" w:hAnsi="Tahoma" w:cs="Tahoma"/>
          <w:sz w:val="24"/>
        </w:rPr>
        <w:tab/>
        <w:t>Ethics of Working with Interpreters</w:t>
      </w:r>
    </w:p>
    <w:p w:rsidR="00E1211A" w:rsidRPr="00E1211A" w:rsidRDefault="00E1211A" w:rsidP="00E1211A">
      <w:pPr>
        <w:numPr>
          <w:ilvl w:val="0"/>
          <w:numId w:val="2"/>
        </w:numPr>
        <w:tabs>
          <w:tab w:val="left" w:pos="450"/>
          <w:tab w:val="left" w:pos="1710"/>
          <w:tab w:val="left" w:pos="2160"/>
          <w:tab w:val="left" w:pos="3060"/>
        </w:tabs>
        <w:spacing w:after="100" w:line="240" w:lineRule="auto"/>
        <w:ind w:hanging="270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>Module 5:</w:t>
      </w:r>
      <w:r w:rsidRPr="00E1211A">
        <w:rPr>
          <w:rFonts w:ascii="Tahoma" w:hAnsi="Tahoma" w:cs="Tahoma"/>
          <w:sz w:val="24"/>
        </w:rPr>
        <w:tab/>
        <w:t>Interpreting Services Using Video Technology</w:t>
      </w:r>
    </w:p>
    <w:p w:rsidR="00E1211A" w:rsidRPr="00E1211A" w:rsidRDefault="00E1211A" w:rsidP="00E1211A">
      <w:pPr>
        <w:numPr>
          <w:ilvl w:val="0"/>
          <w:numId w:val="2"/>
        </w:numPr>
        <w:tabs>
          <w:tab w:val="left" w:pos="450"/>
          <w:tab w:val="left" w:pos="1710"/>
          <w:tab w:val="left" w:pos="2160"/>
          <w:tab w:val="left" w:pos="3060"/>
        </w:tabs>
        <w:spacing w:after="100" w:line="240" w:lineRule="auto"/>
        <w:ind w:hanging="270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>Module 6:</w:t>
      </w:r>
      <w:r w:rsidRPr="00E1211A">
        <w:rPr>
          <w:rFonts w:ascii="Tahoma" w:hAnsi="Tahoma" w:cs="Tahoma"/>
          <w:sz w:val="24"/>
        </w:rPr>
        <w:tab/>
        <w:t xml:space="preserve">Preparing for Self-Advocacy </w:t>
      </w:r>
    </w:p>
    <w:p w:rsidR="00E1211A" w:rsidRPr="00E1211A" w:rsidRDefault="00E1211A" w:rsidP="00E1211A">
      <w:pPr>
        <w:numPr>
          <w:ilvl w:val="0"/>
          <w:numId w:val="2"/>
        </w:numPr>
        <w:tabs>
          <w:tab w:val="left" w:pos="450"/>
          <w:tab w:val="left" w:pos="1710"/>
          <w:tab w:val="left" w:pos="2160"/>
          <w:tab w:val="left" w:pos="3060"/>
        </w:tabs>
        <w:spacing w:after="100" w:line="240" w:lineRule="auto"/>
        <w:ind w:hanging="270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 xml:space="preserve">Module 7:  </w:t>
      </w:r>
      <w:r w:rsidRPr="00E1211A">
        <w:rPr>
          <w:rFonts w:ascii="Tahoma" w:hAnsi="Tahoma" w:cs="Tahoma"/>
          <w:sz w:val="24"/>
        </w:rPr>
        <w:tab/>
        <w:t>Utilizing Resources and Wrap up</w:t>
      </w:r>
    </w:p>
    <w:p w:rsidR="00E1211A" w:rsidRPr="00E1211A" w:rsidRDefault="00E1211A" w:rsidP="00E1211A">
      <w:pPr>
        <w:tabs>
          <w:tab w:val="left" w:pos="450"/>
        </w:tabs>
        <w:spacing w:after="100" w:line="240" w:lineRule="auto"/>
        <w:ind w:left="994"/>
        <w:rPr>
          <w:rFonts w:ascii="Tahoma" w:hAnsi="Tahoma" w:cs="Tahoma"/>
          <w:sz w:val="24"/>
        </w:rPr>
      </w:pPr>
    </w:p>
    <w:p w:rsidR="00E1211A" w:rsidRPr="00E1211A" w:rsidRDefault="00E1211A" w:rsidP="00E1211A">
      <w:pPr>
        <w:numPr>
          <w:ilvl w:val="0"/>
          <w:numId w:val="1"/>
        </w:numPr>
        <w:tabs>
          <w:tab w:val="left" w:pos="450"/>
        </w:tabs>
        <w:spacing w:after="100" w:line="240" w:lineRule="auto"/>
        <w:ind w:left="994" w:hanging="994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>Applying What You’ve Learned</w:t>
      </w:r>
    </w:p>
    <w:p w:rsidR="00E1211A" w:rsidRPr="00E1211A" w:rsidRDefault="00E1211A" w:rsidP="00E1211A">
      <w:pPr>
        <w:numPr>
          <w:ilvl w:val="0"/>
          <w:numId w:val="1"/>
        </w:numPr>
        <w:tabs>
          <w:tab w:val="left" w:pos="450"/>
        </w:tabs>
        <w:spacing w:after="100" w:line="240" w:lineRule="auto"/>
        <w:ind w:left="994" w:hanging="994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 xml:space="preserve">Presenter Tips </w:t>
      </w:r>
    </w:p>
    <w:p w:rsidR="00E1211A" w:rsidRPr="00E1211A" w:rsidRDefault="00E1211A" w:rsidP="00E1211A">
      <w:pPr>
        <w:numPr>
          <w:ilvl w:val="0"/>
          <w:numId w:val="1"/>
        </w:numPr>
        <w:tabs>
          <w:tab w:val="left" w:pos="450"/>
        </w:tabs>
        <w:spacing w:after="100" w:line="240" w:lineRule="auto"/>
        <w:ind w:left="994" w:hanging="994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 xml:space="preserve">Developing an Action Plan </w:t>
      </w:r>
    </w:p>
    <w:p w:rsidR="00E1211A" w:rsidRPr="00E1211A" w:rsidRDefault="00E1211A" w:rsidP="00E1211A">
      <w:pPr>
        <w:numPr>
          <w:ilvl w:val="0"/>
          <w:numId w:val="1"/>
        </w:numPr>
        <w:tabs>
          <w:tab w:val="left" w:pos="450"/>
        </w:tabs>
        <w:spacing w:after="100" w:line="240" w:lineRule="auto"/>
        <w:ind w:left="994" w:hanging="994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>Requesting DSAT Training Materials (Instruction Sheet)</w:t>
      </w:r>
    </w:p>
    <w:p w:rsidR="00E1211A" w:rsidRPr="00E1211A" w:rsidRDefault="00E1211A" w:rsidP="00E1211A">
      <w:pPr>
        <w:numPr>
          <w:ilvl w:val="0"/>
          <w:numId w:val="1"/>
        </w:numPr>
        <w:tabs>
          <w:tab w:val="left" w:pos="450"/>
        </w:tabs>
        <w:spacing w:after="100" w:line="240" w:lineRule="auto"/>
        <w:ind w:left="994" w:hanging="994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>Post-Test Knowledge Check</w:t>
      </w:r>
    </w:p>
    <w:p w:rsidR="00E1211A" w:rsidRPr="00E1211A" w:rsidRDefault="00E1211A" w:rsidP="00E1211A">
      <w:pPr>
        <w:numPr>
          <w:ilvl w:val="0"/>
          <w:numId w:val="1"/>
        </w:numPr>
        <w:tabs>
          <w:tab w:val="left" w:pos="450"/>
        </w:tabs>
        <w:spacing w:after="100" w:line="240" w:lineRule="auto"/>
        <w:ind w:left="994" w:hanging="994"/>
        <w:contextualSpacing/>
        <w:rPr>
          <w:rFonts w:ascii="Tahoma" w:hAnsi="Tahoma" w:cs="Tahoma"/>
          <w:sz w:val="24"/>
        </w:rPr>
      </w:pPr>
      <w:r w:rsidRPr="00E1211A">
        <w:rPr>
          <w:rFonts w:ascii="Tahoma" w:hAnsi="Tahoma" w:cs="Tahoma"/>
          <w:sz w:val="24"/>
        </w:rPr>
        <w:t>Wrap-up</w:t>
      </w:r>
    </w:p>
    <w:p w:rsidR="00E1211A" w:rsidRPr="00E1211A" w:rsidRDefault="00E1211A" w:rsidP="00E1211A">
      <w:pPr>
        <w:tabs>
          <w:tab w:val="left" w:pos="450"/>
        </w:tabs>
        <w:spacing w:after="100" w:line="240" w:lineRule="auto"/>
        <w:ind w:left="990"/>
        <w:rPr>
          <w:rFonts w:ascii="Tahoma" w:hAnsi="Tahoma" w:cs="Tahoma"/>
          <w:sz w:val="24"/>
        </w:rPr>
      </w:pPr>
    </w:p>
    <w:p w:rsidR="003A435B" w:rsidRPr="00E1211A" w:rsidRDefault="00E1211A" w:rsidP="00E1211A">
      <w:pPr>
        <w:rPr>
          <w:rFonts w:ascii="Tahoma" w:hAnsi="Tahoma" w:cs="Tahoma"/>
        </w:rPr>
      </w:pPr>
      <w:r w:rsidRPr="00E1211A">
        <w:rPr>
          <w:rFonts w:ascii="Tahoma" w:hAnsi="Tahoma" w:cs="Tahoma"/>
          <w:sz w:val="24"/>
        </w:rPr>
        <w:t>(Prior to each break conduct a “self-care: exercise.)</w:t>
      </w:r>
      <w:r w:rsidRPr="00E1211A">
        <w:rPr>
          <w:rFonts w:ascii="Tahoma" w:hAnsi="Tahoma" w:cs="Tahoma"/>
          <w:i/>
          <w:sz w:val="24"/>
        </w:rPr>
        <w:t xml:space="preserve"> </w:t>
      </w:r>
    </w:p>
    <w:sectPr w:rsidR="003A435B" w:rsidRPr="00E1211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Times New Roman"/>
    <w:panose1 w:val="00000000000000000000"/>
    <w:charset w:val="00"/>
    <w:family w:val="auto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2B38FD"/>
    <w:multiLevelType w:val="hybridMultilevel"/>
    <w:tmpl w:val="03A6484E"/>
    <w:lvl w:ilvl="0" w:tplc="53147784">
      <w:start w:val="1"/>
      <w:numFmt w:val="bullet"/>
      <w:lvlText w:val=""/>
      <w:lvlJc w:val="left"/>
      <w:pPr>
        <w:ind w:left="171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0" w:hanging="360"/>
      </w:pPr>
      <w:rPr>
        <w:rFonts w:ascii="Wingdings" w:hAnsi="Wingdings" w:hint="default"/>
      </w:rPr>
    </w:lvl>
  </w:abstractNum>
  <w:abstractNum w:abstractNumId="1">
    <w:nsid w:val="360A67F8"/>
    <w:multiLevelType w:val="hybridMultilevel"/>
    <w:tmpl w:val="0F50DCD2"/>
    <w:lvl w:ilvl="0" w:tplc="38BCF5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211A"/>
    <w:rsid w:val="003A435B"/>
    <w:rsid w:val="00E12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D31D397-1875-48BE-8C0F-CC5FD0540F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211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99"/>
    <w:qFormat/>
    <w:rsid w:val="00E1211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152</Words>
  <Characters>872</Characters>
  <Application>Microsoft Office Word</Application>
  <DocSecurity>0</DocSecurity>
  <Lines>7</Lines>
  <Paragraphs>2</Paragraphs>
  <ScaleCrop>false</ScaleCrop>
  <Company/>
  <LinksUpToDate>false</LinksUpToDate>
  <CharactersWithSpaces>1022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</dc:creator>
  <cp:keywords/>
  <dc:description/>
  <cp:lastModifiedBy>Pauline</cp:lastModifiedBy>
  <cp:revision>1</cp:revision>
  <dcterms:created xsi:type="dcterms:W3CDTF">2015-05-28T20:48:00Z</dcterms:created>
  <dcterms:modified xsi:type="dcterms:W3CDTF">2015-05-28T20:50:00Z</dcterms:modified>
</cp:coreProperties>
</file>