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785426" w14:textId="77777777" w:rsidR="0049130D" w:rsidRDefault="00F0520A">
      <w:r>
        <w:rPr>
          <w:rFonts w:ascii="Arial" w:hAnsi="Arial" w:cs="Arial"/>
          <w:b/>
          <w:noProof/>
        </w:rPr>
        <w:drawing>
          <wp:inline distT="0" distB="0" distL="0" distR="0" wp14:anchorId="3FD5B42F" wp14:editId="046E57E7">
            <wp:extent cx="2509520" cy="716969"/>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12929" cy="717943"/>
                    </a:xfrm>
                    <a:prstGeom prst="rect">
                      <a:avLst/>
                    </a:prstGeom>
                    <a:noFill/>
                    <a:ln>
                      <a:noFill/>
                    </a:ln>
                  </pic:spPr>
                </pic:pic>
              </a:graphicData>
            </a:graphic>
          </wp:inline>
        </w:drawing>
      </w:r>
    </w:p>
    <w:p w14:paraId="25411FD5" w14:textId="77777777" w:rsidR="00F0520A" w:rsidRDefault="00F0520A"/>
    <w:p w14:paraId="4E6EE2AE" w14:textId="77777777" w:rsidR="00F0520A" w:rsidRPr="008D4D09" w:rsidRDefault="00810F42">
      <w:pPr>
        <w:rPr>
          <w:rFonts w:asciiTheme="majorHAnsi" w:hAnsiTheme="majorHAnsi"/>
          <w:b/>
        </w:rPr>
      </w:pPr>
      <w:r>
        <w:rPr>
          <w:rFonts w:asciiTheme="majorHAnsi" w:hAnsiTheme="majorHAnsi"/>
          <w:b/>
        </w:rPr>
        <w:t>VR:  Faces of Deaf Consumers</w:t>
      </w:r>
      <w:bookmarkStart w:id="0" w:name="_GoBack"/>
      <w:bookmarkEnd w:id="0"/>
    </w:p>
    <w:p w14:paraId="0EFAFED0" w14:textId="77777777" w:rsidR="00F0520A" w:rsidRDefault="00F0520A"/>
    <w:p w14:paraId="4E0E1D9F" w14:textId="77777777" w:rsidR="00A95F5F" w:rsidRDefault="00A95F5F" w:rsidP="00A95F5F">
      <w:pPr>
        <w:widowControl w:val="0"/>
        <w:autoSpaceDE w:val="0"/>
        <w:autoSpaceDN w:val="0"/>
        <w:adjustRightInd w:val="0"/>
        <w:spacing w:after="260"/>
        <w:rPr>
          <w:rFonts w:ascii="Helvetica" w:hAnsi="Helvetica" w:cs="Helvetica"/>
          <w:sz w:val="26"/>
          <w:szCs w:val="26"/>
        </w:rPr>
      </w:pPr>
    </w:p>
    <w:p w14:paraId="0E932F1C" w14:textId="77777777" w:rsidR="00A95F5F" w:rsidRDefault="00A95F5F" w:rsidP="00A95F5F">
      <w:pPr>
        <w:widowControl w:val="0"/>
        <w:autoSpaceDE w:val="0"/>
        <w:autoSpaceDN w:val="0"/>
        <w:adjustRightInd w:val="0"/>
        <w:spacing w:after="260"/>
        <w:rPr>
          <w:rFonts w:asciiTheme="majorHAnsi" w:hAnsiTheme="majorHAnsi" w:cs="Helvetica"/>
          <w:b/>
          <w:bCs/>
        </w:rPr>
      </w:pPr>
      <w:r w:rsidRPr="00A95F5F">
        <w:rPr>
          <w:rFonts w:asciiTheme="majorHAnsi" w:hAnsiTheme="majorHAnsi" w:cs="Helvetica"/>
          <w:b/>
          <w:bCs/>
        </w:rPr>
        <w:t>Learning Objectives:</w:t>
      </w:r>
    </w:p>
    <w:p w14:paraId="3F83108D" w14:textId="77777777" w:rsidR="00A95F5F" w:rsidRDefault="00A95F5F" w:rsidP="00A95F5F">
      <w:pPr>
        <w:widowControl w:val="0"/>
        <w:autoSpaceDE w:val="0"/>
        <w:autoSpaceDN w:val="0"/>
        <w:adjustRightInd w:val="0"/>
        <w:spacing w:after="260"/>
        <w:rPr>
          <w:rFonts w:asciiTheme="majorHAnsi" w:hAnsiTheme="majorHAnsi" w:cs="Helvetica"/>
          <w:b/>
          <w:bCs/>
        </w:rPr>
      </w:pPr>
    </w:p>
    <w:p w14:paraId="221EC0B9" w14:textId="77777777" w:rsidR="00A95F5F" w:rsidRPr="00A95F5F" w:rsidRDefault="00A95F5F" w:rsidP="00A95F5F">
      <w:pPr>
        <w:pStyle w:val="ListParagraph"/>
        <w:widowControl w:val="0"/>
        <w:numPr>
          <w:ilvl w:val="0"/>
          <w:numId w:val="2"/>
        </w:numPr>
        <w:autoSpaceDE w:val="0"/>
        <w:autoSpaceDN w:val="0"/>
        <w:adjustRightInd w:val="0"/>
        <w:spacing w:after="260"/>
        <w:rPr>
          <w:rFonts w:asciiTheme="majorHAnsi" w:hAnsiTheme="majorHAnsi" w:cs="Helvetica"/>
          <w:bCs/>
        </w:rPr>
      </w:pPr>
      <w:r w:rsidRPr="00A95F5F">
        <w:rPr>
          <w:rFonts w:asciiTheme="majorHAnsi" w:hAnsiTheme="majorHAnsi" w:cs="Helvetica"/>
          <w:bCs/>
        </w:rPr>
        <w:t>Learners will analyze factors that contribute to the diversity of Deaf VR consumers.</w:t>
      </w:r>
    </w:p>
    <w:p w14:paraId="10D44856" w14:textId="77777777" w:rsidR="00A95F5F" w:rsidRPr="00A95F5F" w:rsidRDefault="00A95F5F" w:rsidP="00A95F5F">
      <w:pPr>
        <w:pStyle w:val="ListParagraph"/>
        <w:widowControl w:val="0"/>
        <w:numPr>
          <w:ilvl w:val="0"/>
          <w:numId w:val="2"/>
        </w:numPr>
        <w:autoSpaceDE w:val="0"/>
        <w:autoSpaceDN w:val="0"/>
        <w:adjustRightInd w:val="0"/>
        <w:spacing w:after="260"/>
        <w:rPr>
          <w:rFonts w:asciiTheme="majorHAnsi" w:hAnsiTheme="majorHAnsi" w:cs="Helvetica"/>
          <w:bCs/>
        </w:rPr>
      </w:pPr>
      <w:r w:rsidRPr="00A95F5F">
        <w:rPr>
          <w:rFonts w:asciiTheme="majorHAnsi" w:hAnsiTheme="majorHAnsi" w:cs="Helvetica"/>
          <w:bCs/>
        </w:rPr>
        <w:t>Learners will apply their knowledge of these factors to hypothetical Deaf VR consumer ASL samples.</w:t>
      </w:r>
    </w:p>
    <w:p w14:paraId="3AE7B787" w14:textId="77777777" w:rsidR="00A95F5F" w:rsidRPr="00A95F5F" w:rsidRDefault="00A95F5F" w:rsidP="00A95F5F">
      <w:pPr>
        <w:pStyle w:val="ListParagraph"/>
        <w:widowControl w:val="0"/>
        <w:numPr>
          <w:ilvl w:val="0"/>
          <w:numId w:val="2"/>
        </w:numPr>
        <w:autoSpaceDE w:val="0"/>
        <w:autoSpaceDN w:val="0"/>
        <w:adjustRightInd w:val="0"/>
        <w:spacing w:after="260"/>
        <w:rPr>
          <w:rFonts w:asciiTheme="majorHAnsi" w:hAnsiTheme="majorHAnsi" w:cs="Helvetica"/>
        </w:rPr>
      </w:pPr>
      <w:r w:rsidRPr="00A95F5F">
        <w:rPr>
          <w:rFonts w:asciiTheme="majorHAnsi" w:hAnsiTheme="majorHAnsi" w:cs="Helvetica"/>
          <w:bCs/>
        </w:rPr>
        <w:t>Learners will be able to discuss the communication needs of several Deaf and Hard-of-Hearing individuals who are representative of VR consumers.</w:t>
      </w:r>
    </w:p>
    <w:p w14:paraId="667876EE" w14:textId="77777777" w:rsidR="00A95F5F" w:rsidRPr="00A95F5F" w:rsidRDefault="00A95F5F" w:rsidP="00A95F5F">
      <w:pPr>
        <w:pStyle w:val="ListParagraph"/>
        <w:widowControl w:val="0"/>
        <w:numPr>
          <w:ilvl w:val="0"/>
          <w:numId w:val="2"/>
        </w:numPr>
        <w:tabs>
          <w:tab w:val="left" w:pos="220"/>
          <w:tab w:val="left" w:pos="720"/>
        </w:tabs>
        <w:autoSpaceDE w:val="0"/>
        <w:autoSpaceDN w:val="0"/>
        <w:adjustRightInd w:val="0"/>
        <w:rPr>
          <w:rFonts w:asciiTheme="majorHAnsi" w:hAnsiTheme="majorHAnsi" w:cs="Helvetica"/>
        </w:rPr>
      </w:pPr>
      <w:r w:rsidRPr="00A95F5F">
        <w:rPr>
          <w:rFonts w:asciiTheme="majorHAnsi" w:hAnsiTheme="majorHAnsi" w:cs="Helvetica"/>
        </w:rPr>
        <w:t>Learners will develop and complete a situational assessment checklist based on approaches discussed in this module.  Using this checklist, learners will identify the possible implications and needed resources for a successful interaction.</w:t>
      </w:r>
    </w:p>
    <w:p w14:paraId="36776DD7" w14:textId="77777777" w:rsidR="00F0520A" w:rsidRPr="00A95F5F" w:rsidRDefault="00F0520A"/>
    <w:p w14:paraId="1EBDA1BB" w14:textId="77777777" w:rsidR="00F0520A" w:rsidRDefault="00F0520A"/>
    <w:p w14:paraId="6BF2477E" w14:textId="77777777" w:rsidR="00F0520A" w:rsidRDefault="00F0520A"/>
    <w:p w14:paraId="48AD8E54" w14:textId="77777777" w:rsidR="00F0520A" w:rsidRDefault="00F0520A"/>
    <w:p w14:paraId="453A1989" w14:textId="77777777" w:rsidR="00F0520A" w:rsidRDefault="00F0520A"/>
    <w:p w14:paraId="60F2819F" w14:textId="77777777" w:rsidR="00F0520A" w:rsidRDefault="00F0520A"/>
    <w:p w14:paraId="52639D55" w14:textId="77777777" w:rsidR="00F0520A" w:rsidRDefault="00F0520A" w:rsidP="00F0520A">
      <w:pPr>
        <w:widowControl w:val="0"/>
        <w:autoSpaceDE w:val="0"/>
        <w:autoSpaceDN w:val="0"/>
        <w:adjustRightInd w:val="0"/>
        <w:rPr>
          <w:rFonts w:cs="Calibri"/>
        </w:rPr>
      </w:pPr>
    </w:p>
    <w:p w14:paraId="5297A749" w14:textId="77777777" w:rsidR="00F0520A" w:rsidRPr="00F0520A" w:rsidRDefault="00F0520A" w:rsidP="00F0520A">
      <w:pPr>
        <w:widowControl w:val="0"/>
        <w:autoSpaceDE w:val="0"/>
        <w:autoSpaceDN w:val="0"/>
        <w:adjustRightInd w:val="0"/>
        <w:rPr>
          <w:rFonts w:ascii="Cambria" w:hAnsi="Cambria" w:cs="Cambria"/>
          <w:sz w:val="22"/>
          <w:szCs w:val="22"/>
        </w:rPr>
      </w:pPr>
      <w:r w:rsidRPr="00F0520A">
        <w:rPr>
          <w:rFonts w:cs="Calibri"/>
          <w:sz w:val="22"/>
          <w:szCs w:val="22"/>
        </w:rPr>
        <w:t>Copyright © 2013 by the National Consortium of Interpreter Education Centers (NCIEC).</w:t>
      </w:r>
    </w:p>
    <w:p w14:paraId="1EF97A75" w14:textId="77777777" w:rsidR="00F0520A" w:rsidRPr="00F0520A" w:rsidRDefault="00F0520A" w:rsidP="00F0520A">
      <w:pPr>
        <w:widowControl w:val="0"/>
        <w:autoSpaceDE w:val="0"/>
        <w:autoSpaceDN w:val="0"/>
        <w:adjustRightInd w:val="0"/>
        <w:rPr>
          <w:rFonts w:ascii="Cambria" w:hAnsi="Cambria" w:cs="Cambria"/>
          <w:sz w:val="22"/>
          <w:szCs w:val="22"/>
        </w:rPr>
      </w:pPr>
      <w:r w:rsidRPr="00F0520A">
        <w:rPr>
          <w:rFonts w:cs="Calibri"/>
          <w:sz w:val="22"/>
          <w:szCs w:val="22"/>
        </w:rPr>
        <w:t> </w:t>
      </w:r>
    </w:p>
    <w:p w14:paraId="63DB934C" w14:textId="77777777" w:rsidR="00F0520A" w:rsidRPr="00F0520A" w:rsidRDefault="00F0520A" w:rsidP="00F0520A">
      <w:pPr>
        <w:rPr>
          <w:sz w:val="22"/>
          <w:szCs w:val="22"/>
        </w:rPr>
      </w:pPr>
      <w:r w:rsidRPr="00F0520A">
        <w:rPr>
          <w:rFonts w:cs="Calibri"/>
          <w:sz w:val="22"/>
          <w:szCs w:val="22"/>
        </w:rPr>
        <w:t>This NCIEC product was developed by the National Interpreter Education Center (NIEC) at Northeastern University.  Permission is granted to copy and disseminate these materials, in whole or in part, for educational, non-commercial purposes, provided that NCIEC is credited as the source and referenced appropriately on any such copies.  </w:t>
      </w:r>
    </w:p>
    <w:p w14:paraId="79AEBEAC" w14:textId="77777777" w:rsidR="00F0520A" w:rsidRDefault="00F0520A"/>
    <w:sectPr w:rsidR="00F0520A" w:rsidSect="00770CA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A00002EF" w:usb1="4000207B" w:usb2="00000000" w:usb3="00000000" w:csb0="0000009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6FB65A3A"/>
    <w:multiLevelType w:val="hybridMultilevel"/>
    <w:tmpl w:val="40F8B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D86"/>
    <w:rsid w:val="0049130D"/>
    <w:rsid w:val="00612D86"/>
    <w:rsid w:val="00770CA9"/>
    <w:rsid w:val="00810F42"/>
    <w:rsid w:val="008D4D09"/>
    <w:rsid w:val="00A95F5F"/>
    <w:rsid w:val="00F052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BD948B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520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0520A"/>
    <w:rPr>
      <w:rFonts w:ascii="Lucida Grande" w:hAnsi="Lucida Grande" w:cs="Lucida Grande"/>
      <w:sz w:val="18"/>
      <w:szCs w:val="18"/>
    </w:rPr>
  </w:style>
  <w:style w:type="paragraph" w:styleId="ListParagraph">
    <w:name w:val="List Paragraph"/>
    <w:basedOn w:val="Normal"/>
    <w:uiPriority w:val="34"/>
    <w:qFormat/>
    <w:rsid w:val="00A95F5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520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0520A"/>
    <w:rPr>
      <w:rFonts w:ascii="Lucida Grande" w:hAnsi="Lucida Grande" w:cs="Lucida Grande"/>
      <w:sz w:val="18"/>
      <w:szCs w:val="18"/>
    </w:rPr>
  </w:style>
  <w:style w:type="paragraph" w:styleId="ListParagraph">
    <w:name w:val="List Paragraph"/>
    <w:basedOn w:val="Normal"/>
    <w:uiPriority w:val="34"/>
    <w:qFormat/>
    <w:rsid w:val="00A95F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157</Words>
  <Characters>900</Characters>
  <Application>Microsoft Macintosh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NU</Company>
  <LinksUpToDate>false</LinksUpToDate>
  <CharactersWithSpaces>1055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Trudy Schafer</dc:creator>
  <cp:keywords/>
  <dc:description/>
  <cp:lastModifiedBy>Trudy Schafer</cp:lastModifiedBy>
  <cp:revision>3</cp:revision>
  <dcterms:created xsi:type="dcterms:W3CDTF">2013-06-15T11:11:00Z</dcterms:created>
  <dcterms:modified xsi:type="dcterms:W3CDTF">2013-06-15T11:15:00Z</dcterms:modified>
</cp:coreProperties>
</file>