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10D6" w14:textId="77777777" w:rsidR="0049130D" w:rsidRDefault="00F0520A">
      <w:r>
        <w:rPr>
          <w:rFonts w:ascii="Arial" w:hAnsi="Arial" w:cs="Arial"/>
          <w:b/>
          <w:noProof/>
        </w:rPr>
        <w:drawing>
          <wp:inline distT="0" distB="0" distL="0" distR="0" wp14:anchorId="4416F256" wp14:editId="3F5BB1A5">
            <wp:extent cx="2280920" cy="5702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244" cy="571842"/>
                    </a:xfrm>
                    <a:prstGeom prst="rect">
                      <a:avLst/>
                    </a:prstGeom>
                    <a:noFill/>
                    <a:ln>
                      <a:noFill/>
                    </a:ln>
                  </pic:spPr>
                </pic:pic>
              </a:graphicData>
            </a:graphic>
          </wp:inline>
        </w:drawing>
      </w:r>
    </w:p>
    <w:p w14:paraId="08A971CF" w14:textId="677FDA0E" w:rsidR="00981090" w:rsidRPr="00981090" w:rsidRDefault="00981090" w:rsidP="00981090">
      <w:pPr>
        <w:pStyle w:val="Heading2"/>
        <w:rPr>
          <w:color w:val="000000" w:themeColor="text1"/>
        </w:rPr>
      </w:pPr>
      <w:bookmarkStart w:id="0" w:name="_GoBack"/>
      <w:r w:rsidRPr="00981090">
        <w:rPr>
          <w:color w:val="000000" w:themeColor="text1"/>
        </w:rPr>
        <w:t>To Your Health:  Assessment Answer Key</w:t>
      </w:r>
    </w:p>
    <w:bookmarkEnd w:id="0"/>
    <w:p w14:paraId="39706315" w14:textId="77777777" w:rsidR="00F0520A" w:rsidRDefault="00F0520A" w:rsidP="00F0520A">
      <w:pPr>
        <w:widowControl w:val="0"/>
        <w:autoSpaceDE w:val="0"/>
        <w:autoSpaceDN w:val="0"/>
        <w:adjustRightInd w:val="0"/>
        <w:rPr>
          <w:rFonts w:cs="Calibri"/>
        </w:rPr>
      </w:pPr>
    </w:p>
    <w:p w14:paraId="113253C9"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1. There </w:t>
      </w:r>
      <w:proofErr w:type="gramStart"/>
      <w:r w:rsidRPr="00A95A2A">
        <w:rPr>
          <w:rFonts w:asciiTheme="majorHAnsi" w:hAnsiTheme="majorHAnsi" w:cs="Calibri"/>
          <w:sz w:val="22"/>
          <w:szCs w:val="22"/>
        </w:rPr>
        <w:t>is</w:t>
      </w:r>
      <w:proofErr w:type="gramEnd"/>
      <w:r w:rsidRPr="00A95A2A">
        <w:rPr>
          <w:rFonts w:asciiTheme="majorHAnsi" w:hAnsiTheme="majorHAnsi" w:cs="Calibri"/>
          <w:sz w:val="22"/>
          <w:szCs w:val="22"/>
        </w:rPr>
        <w:t xml:space="preserve"> a sufficient number of healthcare interpreters to meet the needs of the American Deaf community.</w:t>
      </w:r>
    </w:p>
    <w:p w14:paraId="52C4FDC4"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ab/>
      </w:r>
      <w:r w:rsidRPr="00A95A2A">
        <w:rPr>
          <w:rFonts w:asciiTheme="majorHAnsi" w:hAnsiTheme="majorHAnsi" w:cs="Calibri"/>
          <w:sz w:val="22"/>
          <w:szCs w:val="22"/>
        </w:rPr>
        <w:tab/>
        <w:t>T</w:t>
      </w:r>
      <w:r w:rsidRPr="00A95A2A">
        <w:rPr>
          <w:rFonts w:asciiTheme="majorHAnsi" w:hAnsiTheme="majorHAnsi" w:cs="Calibri"/>
          <w:sz w:val="22"/>
          <w:szCs w:val="22"/>
        </w:rPr>
        <w:tab/>
      </w:r>
      <w:r w:rsidRPr="00A95A2A">
        <w:rPr>
          <w:rFonts w:asciiTheme="majorHAnsi" w:hAnsiTheme="majorHAnsi" w:cs="Calibri"/>
          <w:sz w:val="22"/>
          <w:szCs w:val="22"/>
        </w:rPr>
        <w:tab/>
      </w:r>
      <w:r w:rsidRPr="00A95A2A">
        <w:rPr>
          <w:rFonts w:asciiTheme="majorHAnsi" w:hAnsiTheme="majorHAnsi" w:cs="Calibri"/>
          <w:sz w:val="22"/>
          <w:szCs w:val="22"/>
        </w:rPr>
        <w:tab/>
      </w:r>
      <w:r w:rsidRPr="00A95A2A">
        <w:rPr>
          <w:rFonts w:asciiTheme="majorHAnsi" w:hAnsiTheme="majorHAnsi" w:cs="Calibri"/>
          <w:sz w:val="22"/>
          <w:szCs w:val="22"/>
          <w:highlight w:val="yellow"/>
        </w:rPr>
        <w:t>F</w:t>
      </w:r>
    </w:p>
    <w:p w14:paraId="6A48276F"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6D1DC85B"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2. What do many Deaf and hard of hearing people cite as a priority for using an interpreter in a healthcare setting?</w:t>
      </w:r>
    </w:p>
    <w:p w14:paraId="2A9C2EA4" w14:textId="77777777" w:rsidR="00A95A2A" w:rsidRPr="00A95A2A" w:rsidRDefault="00A95A2A" w:rsidP="00A95A2A">
      <w:pPr>
        <w:widowControl w:val="0"/>
        <w:autoSpaceDE w:val="0"/>
        <w:autoSpaceDN w:val="0"/>
        <w:adjustRightInd w:val="0"/>
        <w:rPr>
          <w:rFonts w:asciiTheme="majorHAnsi" w:hAnsiTheme="majorHAnsi" w:cs="Calibri"/>
          <w:sz w:val="22"/>
          <w:szCs w:val="22"/>
        </w:rPr>
      </w:pPr>
      <w:proofErr w:type="gramStart"/>
      <w:r w:rsidRPr="00A95A2A">
        <w:rPr>
          <w:rFonts w:asciiTheme="majorHAnsi" w:hAnsiTheme="majorHAnsi" w:cs="Calibri"/>
          <w:sz w:val="22"/>
          <w:szCs w:val="22"/>
          <w:highlight w:val="yellow"/>
        </w:rPr>
        <w:t>a)  feeling</w:t>
      </w:r>
      <w:proofErr w:type="gramEnd"/>
      <w:r w:rsidRPr="00A95A2A">
        <w:rPr>
          <w:rFonts w:asciiTheme="majorHAnsi" w:hAnsiTheme="majorHAnsi" w:cs="Calibri"/>
          <w:sz w:val="22"/>
          <w:szCs w:val="22"/>
          <w:highlight w:val="yellow"/>
        </w:rPr>
        <w:t xml:space="preserve"> more comfortable at the appointment or procedure</w:t>
      </w:r>
    </w:p>
    <w:p w14:paraId="44B60C7D"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b) </w:t>
      </w:r>
      <w:proofErr w:type="gramStart"/>
      <w:r w:rsidRPr="00A95A2A">
        <w:rPr>
          <w:rFonts w:asciiTheme="majorHAnsi" w:hAnsiTheme="majorHAnsi" w:cs="Calibri"/>
          <w:sz w:val="22"/>
          <w:szCs w:val="22"/>
        </w:rPr>
        <w:t>excellent</w:t>
      </w:r>
      <w:proofErr w:type="gramEnd"/>
      <w:r w:rsidRPr="00A95A2A">
        <w:rPr>
          <w:rFonts w:asciiTheme="majorHAnsi" w:hAnsiTheme="majorHAnsi" w:cs="Calibri"/>
          <w:sz w:val="22"/>
          <w:szCs w:val="22"/>
        </w:rPr>
        <w:t xml:space="preserve"> ASL skills</w:t>
      </w:r>
    </w:p>
    <w:p w14:paraId="1709F91F"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c) </w:t>
      </w:r>
      <w:proofErr w:type="gramStart"/>
      <w:r w:rsidRPr="00A95A2A">
        <w:rPr>
          <w:rFonts w:asciiTheme="majorHAnsi" w:hAnsiTheme="majorHAnsi" w:cs="Calibri"/>
          <w:sz w:val="22"/>
          <w:szCs w:val="22"/>
        </w:rPr>
        <w:t>connection</w:t>
      </w:r>
      <w:proofErr w:type="gramEnd"/>
      <w:r w:rsidRPr="00A95A2A">
        <w:rPr>
          <w:rFonts w:asciiTheme="majorHAnsi" w:hAnsiTheme="majorHAnsi" w:cs="Calibri"/>
          <w:sz w:val="22"/>
          <w:szCs w:val="22"/>
        </w:rPr>
        <w:t xml:space="preserve"> to the Deaf community</w:t>
      </w:r>
    </w:p>
    <w:p w14:paraId="74A6C857"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d) </w:t>
      </w:r>
      <w:proofErr w:type="gramStart"/>
      <w:r w:rsidRPr="00A95A2A">
        <w:rPr>
          <w:rFonts w:asciiTheme="majorHAnsi" w:hAnsiTheme="majorHAnsi" w:cs="Calibri"/>
          <w:sz w:val="22"/>
          <w:szCs w:val="22"/>
        </w:rPr>
        <w:t>knowledge</w:t>
      </w:r>
      <w:proofErr w:type="gramEnd"/>
      <w:r w:rsidRPr="00A95A2A">
        <w:rPr>
          <w:rFonts w:asciiTheme="majorHAnsi" w:hAnsiTheme="majorHAnsi" w:cs="Calibri"/>
          <w:sz w:val="22"/>
          <w:szCs w:val="22"/>
        </w:rPr>
        <w:t xml:space="preserve"> of medical terminology</w:t>
      </w:r>
    </w:p>
    <w:p w14:paraId="3D60A6A5"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3FE5D74A"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3. Interpreters report the following reasons for interpreting in healthcare settings:</w:t>
      </w:r>
    </w:p>
    <w:p w14:paraId="6F81196E" w14:textId="77777777" w:rsidR="00A95A2A" w:rsidRPr="00A95A2A" w:rsidRDefault="00A95A2A" w:rsidP="00A95A2A">
      <w:pPr>
        <w:widowControl w:val="0"/>
        <w:numPr>
          <w:ilvl w:val="0"/>
          <w:numId w:val="4"/>
        </w:numPr>
        <w:autoSpaceDE w:val="0"/>
        <w:autoSpaceDN w:val="0"/>
        <w:adjustRightInd w:val="0"/>
        <w:rPr>
          <w:rFonts w:asciiTheme="majorHAnsi" w:hAnsiTheme="majorHAnsi" w:cs="Calibri"/>
          <w:sz w:val="22"/>
          <w:szCs w:val="22"/>
        </w:rPr>
      </w:pPr>
      <w:proofErr w:type="gramStart"/>
      <w:r w:rsidRPr="00A95A2A">
        <w:rPr>
          <w:rFonts w:asciiTheme="majorHAnsi" w:hAnsiTheme="majorHAnsi" w:cs="Calibri"/>
          <w:sz w:val="22"/>
          <w:szCs w:val="22"/>
        </w:rPr>
        <w:t>opportunity</w:t>
      </w:r>
      <w:proofErr w:type="gramEnd"/>
      <w:r w:rsidRPr="00A95A2A">
        <w:rPr>
          <w:rFonts w:asciiTheme="majorHAnsi" w:hAnsiTheme="majorHAnsi" w:cs="Calibri"/>
          <w:sz w:val="22"/>
          <w:szCs w:val="22"/>
        </w:rPr>
        <w:t xml:space="preserve"> to address the disparity of health knowledge in the Deaf community by providing quality interpreting services</w:t>
      </w:r>
    </w:p>
    <w:p w14:paraId="46B99236" w14:textId="77777777" w:rsidR="00A95A2A" w:rsidRPr="00A95A2A" w:rsidRDefault="00A95A2A" w:rsidP="00A95A2A">
      <w:pPr>
        <w:widowControl w:val="0"/>
        <w:numPr>
          <w:ilvl w:val="0"/>
          <w:numId w:val="4"/>
        </w:numPr>
        <w:autoSpaceDE w:val="0"/>
        <w:autoSpaceDN w:val="0"/>
        <w:adjustRightInd w:val="0"/>
        <w:rPr>
          <w:rFonts w:asciiTheme="majorHAnsi" w:hAnsiTheme="majorHAnsi" w:cs="Calibri"/>
          <w:sz w:val="22"/>
          <w:szCs w:val="22"/>
        </w:rPr>
      </w:pPr>
      <w:proofErr w:type="gramStart"/>
      <w:r w:rsidRPr="00A95A2A">
        <w:rPr>
          <w:rFonts w:asciiTheme="majorHAnsi" w:hAnsiTheme="majorHAnsi" w:cs="Calibri"/>
          <w:sz w:val="22"/>
          <w:szCs w:val="22"/>
        </w:rPr>
        <w:t>the</w:t>
      </w:r>
      <w:proofErr w:type="gramEnd"/>
      <w:r w:rsidRPr="00A95A2A">
        <w:rPr>
          <w:rFonts w:asciiTheme="majorHAnsi" w:hAnsiTheme="majorHAnsi" w:cs="Calibri"/>
          <w:sz w:val="22"/>
          <w:szCs w:val="22"/>
        </w:rPr>
        <w:t xml:space="preserve"> rewards of interpreting for patients at all parts of the cycle of life</w:t>
      </w:r>
    </w:p>
    <w:p w14:paraId="582B0831" w14:textId="77777777" w:rsidR="00A95A2A" w:rsidRPr="00A95A2A" w:rsidRDefault="00A95A2A" w:rsidP="00A95A2A">
      <w:pPr>
        <w:widowControl w:val="0"/>
        <w:numPr>
          <w:ilvl w:val="0"/>
          <w:numId w:val="4"/>
        </w:numPr>
        <w:autoSpaceDE w:val="0"/>
        <w:autoSpaceDN w:val="0"/>
        <w:adjustRightInd w:val="0"/>
        <w:rPr>
          <w:rFonts w:asciiTheme="majorHAnsi" w:hAnsiTheme="majorHAnsi" w:cs="Calibri"/>
          <w:sz w:val="22"/>
          <w:szCs w:val="22"/>
        </w:rPr>
      </w:pPr>
      <w:proofErr w:type="gramStart"/>
      <w:r w:rsidRPr="00A95A2A">
        <w:rPr>
          <w:rFonts w:asciiTheme="majorHAnsi" w:hAnsiTheme="majorHAnsi" w:cs="Calibri"/>
          <w:sz w:val="22"/>
          <w:szCs w:val="22"/>
        </w:rPr>
        <w:t>a</w:t>
      </w:r>
      <w:proofErr w:type="gramEnd"/>
      <w:r w:rsidRPr="00A95A2A">
        <w:rPr>
          <w:rFonts w:asciiTheme="majorHAnsi" w:hAnsiTheme="majorHAnsi" w:cs="Calibri"/>
          <w:sz w:val="22"/>
          <w:szCs w:val="22"/>
        </w:rPr>
        <w:t xml:space="preserve"> sense of responsibility to address the need for communication during healthcare visits</w:t>
      </w:r>
    </w:p>
    <w:p w14:paraId="05E63332" w14:textId="77777777" w:rsidR="00A95A2A" w:rsidRPr="00A95A2A" w:rsidRDefault="00A95A2A" w:rsidP="00A95A2A">
      <w:pPr>
        <w:widowControl w:val="0"/>
        <w:numPr>
          <w:ilvl w:val="0"/>
          <w:numId w:val="4"/>
        </w:numPr>
        <w:autoSpaceDE w:val="0"/>
        <w:autoSpaceDN w:val="0"/>
        <w:adjustRightInd w:val="0"/>
        <w:rPr>
          <w:rFonts w:asciiTheme="majorHAnsi" w:hAnsiTheme="majorHAnsi" w:cs="Calibri"/>
          <w:sz w:val="22"/>
          <w:szCs w:val="22"/>
        </w:rPr>
      </w:pPr>
      <w:proofErr w:type="gramStart"/>
      <w:r w:rsidRPr="00A95A2A">
        <w:rPr>
          <w:rFonts w:asciiTheme="majorHAnsi" w:hAnsiTheme="majorHAnsi" w:cs="Calibri"/>
          <w:sz w:val="22"/>
          <w:szCs w:val="22"/>
          <w:highlight w:val="yellow"/>
        </w:rPr>
        <w:t>all</w:t>
      </w:r>
      <w:proofErr w:type="gramEnd"/>
      <w:r w:rsidRPr="00A95A2A">
        <w:rPr>
          <w:rFonts w:asciiTheme="majorHAnsi" w:hAnsiTheme="majorHAnsi" w:cs="Calibri"/>
          <w:sz w:val="22"/>
          <w:szCs w:val="22"/>
          <w:highlight w:val="yellow"/>
        </w:rPr>
        <w:t xml:space="preserve"> of the above</w:t>
      </w:r>
      <w:r w:rsidRPr="00A95A2A">
        <w:rPr>
          <w:rFonts w:asciiTheme="majorHAnsi" w:hAnsiTheme="majorHAnsi" w:cs="Calibri"/>
          <w:sz w:val="22"/>
          <w:szCs w:val="22"/>
        </w:rPr>
        <w:t>.</w:t>
      </w:r>
    </w:p>
    <w:p w14:paraId="6B46AE26"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1193CF5C"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6E86B118"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4. The “history of present illness” refers to:</w:t>
      </w:r>
    </w:p>
    <w:p w14:paraId="4044DA28"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a) </w:t>
      </w:r>
      <w:proofErr w:type="gramStart"/>
      <w:r w:rsidRPr="00A95A2A">
        <w:rPr>
          <w:rFonts w:asciiTheme="majorHAnsi" w:hAnsiTheme="majorHAnsi" w:cs="Calibri"/>
          <w:sz w:val="22"/>
          <w:szCs w:val="22"/>
        </w:rPr>
        <w:t>the</w:t>
      </w:r>
      <w:proofErr w:type="gramEnd"/>
      <w:r w:rsidRPr="00A95A2A">
        <w:rPr>
          <w:rFonts w:asciiTheme="majorHAnsi" w:hAnsiTheme="majorHAnsi" w:cs="Calibri"/>
          <w:sz w:val="22"/>
          <w:szCs w:val="22"/>
        </w:rPr>
        <w:t xml:space="preserve"> doctor’s notes on the patient</w:t>
      </w:r>
    </w:p>
    <w:p w14:paraId="2C7214DD"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b) </w:t>
      </w:r>
      <w:proofErr w:type="gramStart"/>
      <w:r w:rsidRPr="00A95A2A">
        <w:rPr>
          <w:rFonts w:asciiTheme="majorHAnsi" w:hAnsiTheme="majorHAnsi" w:cs="Calibri"/>
          <w:sz w:val="22"/>
          <w:szCs w:val="22"/>
        </w:rPr>
        <w:t>the</w:t>
      </w:r>
      <w:proofErr w:type="gramEnd"/>
      <w:r w:rsidRPr="00A95A2A">
        <w:rPr>
          <w:rFonts w:asciiTheme="majorHAnsi" w:hAnsiTheme="majorHAnsi" w:cs="Calibri"/>
          <w:sz w:val="22"/>
          <w:szCs w:val="22"/>
        </w:rPr>
        <w:t xml:space="preserve"> patient’s personal medical records</w:t>
      </w:r>
    </w:p>
    <w:p w14:paraId="2F971E14"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highlight w:val="yellow"/>
        </w:rPr>
        <w:t xml:space="preserve">c) </w:t>
      </w:r>
      <w:proofErr w:type="gramStart"/>
      <w:r w:rsidRPr="00A95A2A">
        <w:rPr>
          <w:rFonts w:asciiTheme="majorHAnsi" w:hAnsiTheme="majorHAnsi" w:cs="Calibri"/>
          <w:sz w:val="22"/>
          <w:szCs w:val="22"/>
          <w:highlight w:val="yellow"/>
        </w:rPr>
        <w:t>a</w:t>
      </w:r>
      <w:proofErr w:type="gramEnd"/>
      <w:r w:rsidRPr="00A95A2A">
        <w:rPr>
          <w:rFonts w:asciiTheme="majorHAnsi" w:hAnsiTheme="majorHAnsi" w:cs="Calibri"/>
          <w:sz w:val="22"/>
          <w:szCs w:val="22"/>
          <w:highlight w:val="yellow"/>
        </w:rPr>
        <w:t xml:space="preserve"> detailed description of the events the led the patient to seek care</w:t>
      </w:r>
    </w:p>
    <w:p w14:paraId="5369BD28"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d) </w:t>
      </w:r>
      <w:proofErr w:type="gramStart"/>
      <w:r w:rsidRPr="00A95A2A">
        <w:rPr>
          <w:rFonts w:asciiTheme="majorHAnsi" w:hAnsiTheme="majorHAnsi" w:cs="Calibri"/>
          <w:sz w:val="22"/>
          <w:szCs w:val="22"/>
        </w:rPr>
        <w:t>all</w:t>
      </w:r>
      <w:proofErr w:type="gramEnd"/>
      <w:r w:rsidRPr="00A95A2A">
        <w:rPr>
          <w:rFonts w:asciiTheme="majorHAnsi" w:hAnsiTheme="majorHAnsi" w:cs="Calibri"/>
          <w:sz w:val="22"/>
          <w:szCs w:val="22"/>
        </w:rPr>
        <w:t xml:space="preserve"> of the above</w:t>
      </w:r>
    </w:p>
    <w:p w14:paraId="1A8A83D8"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4EF0C6EA"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5. When a doctor asks a patient about the medications being taken, all medications should be included, both prescription, over the counter, and supplements.</w:t>
      </w:r>
    </w:p>
    <w:p w14:paraId="060BE9DC"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ab/>
      </w:r>
      <w:r w:rsidRPr="00A95A2A">
        <w:rPr>
          <w:rFonts w:asciiTheme="majorHAnsi" w:hAnsiTheme="majorHAnsi" w:cs="Calibri"/>
          <w:sz w:val="22"/>
          <w:szCs w:val="22"/>
        </w:rPr>
        <w:tab/>
      </w:r>
      <w:r w:rsidRPr="00A95A2A">
        <w:rPr>
          <w:rFonts w:asciiTheme="majorHAnsi" w:hAnsiTheme="majorHAnsi" w:cs="Calibri"/>
          <w:sz w:val="22"/>
          <w:szCs w:val="22"/>
          <w:highlight w:val="yellow"/>
        </w:rPr>
        <w:t>T</w:t>
      </w:r>
      <w:r w:rsidRPr="00A95A2A">
        <w:rPr>
          <w:rFonts w:asciiTheme="majorHAnsi" w:hAnsiTheme="majorHAnsi" w:cs="Calibri"/>
          <w:sz w:val="22"/>
          <w:szCs w:val="22"/>
        </w:rPr>
        <w:tab/>
      </w:r>
      <w:r w:rsidRPr="00A95A2A">
        <w:rPr>
          <w:rFonts w:asciiTheme="majorHAnsi" w:hAnsiTheme="majorHAnsi" w:cs="Calibri"/>
          <w:sz w:val="22"/>
          <w:szCs w:val="22"/>
        </w:rPr>
        <w:tab/>
      </w:r>
      <w:r w:rsidRPr="00A95A2A">
        <w:rPr>
          <w:rFonts w:asciiTheme="majorHAnsi" w:hAnsiTheme="majorHAnsi" w:cs="Calibri"/>
          <w:sz w:val="22"/>
          <w:szCs w:val="22"/>
        </w:rPr>
        <w:tab/>
        <w:t>F</w:t>
      </w:r>
    </w:p>
    <w:p w14:paraId="12175126"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2390E96F"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6. A doctor may interrupt a Deaf patient while she is telling her story. This is because:</w:t>
      </w:r>
    </w:p>
    <w:p w14:paraId="09581DDF"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a) </w:t>
      </w:r>
      <w:proofErr w:type="gramStart"/>
      <w:r w:rsidRPr="00A95A2A">
        <w:rPr>
          <w:rFonts w:asciiTheme="majorHAnsi" w:hAnsiTheme="majorHAnsi" w:cs="Calibri"/>
          <w:sz w:val="22"/>
          <w:szCs w:val="22"/>
        </w:rPr>
        <w:t>the</w:t>
      </w:r>
      <w:proofErr w:type="gramEnd"/>
      <w:r w:rsidRPr="00A95A2A">
        <w:rPr>
          <w:rFonts w:asciiTheme="majorHAnsi" w:hAnsiTheme="majorHAnsi" w:cs="Calibri"/>
          <w:sz w:val="22"/>
          <w:szCs w:val="22"/>
        </w:rPr>
        <w:t xml:space="preserve"> doctor doesn’t understand Deaf culture</w:t>
      </w:r>
    </w:p>
    <w:p w14:paraId="147E9F9F"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highlight w:val="yellow"/>
        </w:rPr>
        <w:t xml:space="preserve">b) </w:t>
      </w:r>
      <w:proofErr w:type="gramStart"/>
      <w:r w:rsidRPr="00A95A2A">
        <w:rPr>
          <w:rFonts w:asciiTheme="majorHAnsi" w:hAnsiTheme="majorHAnsi" w:cs="Calibri"/>
          <w:sz w:val="22"/>
          <w:szCs w:val="22"/>
          <w:highlight w:val="yellow"/>
        </w:rPr>
        <w:t>the</w:t>
      </w:r>
      <w:proofErr w:type="gramEnd"/>
      <w:r w:rsidRPr="00A95A2A">
        <w:rPr>
          <w:rFonts w:asciiTheme="majorHAnsi" w:hAnsiTheme="majorHAnsi" w:cs="Calibri"/>
          <w:sz w:val="22"/>
          <w:szCs w:val="22"/>
          <w:highlight w:val="yellow"/>
        </w:rPr>
        <w:t xml:space="preserve"> doctor needs to ask a focusing question about the medical issues at hand</w:t>
      </w:r>
    </w:p>
    <w:p w14:paraId="58BE65A9"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c) </w:t>
      </w:r>
      <w:proofErr w:type="gramStart"/>
      <w:r w:rsidRPr="00A95A2A">
        <w:rPr>
          <w:rFonts w:asciiTheme="majorHAnsi" w:hAnsiTheme="majorHAnsi" w:cs="Calibri"/>
          <w:sz w:val="22"/>
          <w:szCs w:val="22"/>
        </w:rPr>
        <w:t>the</w:t>
      </w:r>
      <w:proofErr w:type="gramEnd"/>
      <w:r w:rsidRPr="00A95A2A">
        <w:rPr>
          <w:rFonts w:asciiTheme="majorHAnsi" w:hAnsiTheme="majorHAnsi" w:cs="Calibri"/>
          <w:sz w:val="22"/>
          <w:szCs w:val="22"/>
        </w:rPr>
        <w:t xml:space="preserve"> doctor wants the patient to explain in a specific time sequence</w:t>
      </w:r>
    </w:p>
    <w:p w14:paraId="1B4EE880"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d) </w:t>
      </w:r>
      <w:proofErr w:type="gramStart"/>
      <w:r w:rsidRPr="00A95A2A">
        <w:rPr>
          <w:rFonts w:asciiTheme="majorHAnsi" w:hAnsiTheme="majorHAnsi" w:cs="Calibri"/>
          <w:sz w:val="22"/>
          <w:szCs w:val="22"/>
        </w:rPr>
        <w:t>the</w:t>
      </w:r>
      <w:proofErr w:type="gramEnd"/>
      <w:r w:rsidRPr="00A95A2A">
        <w:rPr>
          <w:rFonts w:asciiTheme="majorHAnsi" w:hAnsiTheme="majorHAnsi" w:cs="Calibri"/>
          <w:sz w:val="22"/>
          <w:szCs w:val="22"/>
        </w:rPr>
        <w:t xml:space="preserve"> doctor is under time constraints</w:t>
      </w:r>
    </w:p>
    <w:p w14:paraId="3D3A43C0"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7F460100"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7. GERD is a condition in which:</w:t>
      </w:r>
    </w:p>
    <w:p w14:paraId="3BA15E8D"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highlight w:val="yellow"/>
        </w:rPr>
        <w:t xml:space="preserve">a) </w:t>
      </w:r>
      <w:proofErr w:type="gramStart"/>
      <w:r w:rsidRPr="00A95A2A">
        <w:rPr>
          <w:rFonts w:asciiTheme="majorHAnsi" w:hAnsiTheme="majorHAnsi" w:cs="Calibri"/>
          <w:sz w:val="22"/>
          <w:szCs w:val="22"/>
          <w:highlight w:val="yellow"/>
        </w:rPr>
        <w:t>the</w:t>
      </w:r>
      <w:proofErr w:type="gramEnd"/>
      <w:r w:rsidRPr="00A95A2A">
        <w:rPr>
          <w:rFonts w:asciiTheme="majorHAnsi" w:hAnsiTheme="majorHAnsi" w:cs="Calibri"/>
          <w:sz w:val="22"/>
          <w:szCs w:val="22"/>
          <w:highlight w:val="yellow"/>
        </w:rPr>
        <w:t xml:space="preserve"> upper valve in the stomach doesn’t close properly and stomach acids come back up into the esophagus</w:t>
      </w:r>
    </w:p>
    <w:p w14:paraId="38B5234F"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b) </w:t>
      </w:r>
      <w:proofErr w:type="gramStart"/>
      <w:r w:rsidRPr="00A95A2A">
        <w:rPr>
          <w:rFonts w:asciiTheme="majorHAnsi" w:hAnsiTheme="majorHAnsi" w:cs="Calibri"/>
          <w:sz w:val="22"/>
          <w:szCs w:val="22"/>
        </w:rPr>
        <w:t>gastric</w:t>
      </w:r>
      <w:proofErr w:type="gramEnd"/>
      <w:r w:rsidRPr="00A95A2A">
        <w:rPr>
          <w:rFonts w:asciiTheme="majorHAnsi" w:hAnsiTheme="majorHAnsi" w:cs="Calibri"/>
          <w:sz w:val="22"/>
          <w:szCs w:val="22"/>
        </w:rPr>
        <w:t xml:space="preserve"> juices are too acidic and lead to ulcers</w:t>
      </w:r>
    </w:p>
    <w:p w14:paraId="1818709B"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c) </w:t>
      </w:r>
      <w:proofErr w:type="gramStart"/>
      <w:r w:rsidRPr="00A95A2A">
        <w:rPr>
          <w:rFonts w:asciiTheme="majorHAnsi" w:hAnsiTheme="majorHAnsi" w:cs="Calibri"/>
          <w:sz w:val="22"/>
          <w:szCs w:val="22"/>
        </w:rPr>
        <w:t>gangrene</w:t>
      </w:r>
      <w:proofErr w:type="gramEnd"/>
      <w:r w:rsidRPr="00A95A2A">
        <w:rPr>
          <w:rFonts w:asciiTheme="majorHAnsi" w:hAnsiTheme="majorHAnsi" w:cs="Calibri"/>
          <w:sz w:val="22"/>
          <w:szCs w:val="22"/>
        </w:rPr>
        <w:t xml:space="preserve"> sets in after frostbite</w:t>
      </w:r>
    </w:p>
    <w:p w14:paraId="7CA4BB27"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d) </w:t>
      </w:r>
      <w:proofErr w:type="gramStart"/>
      <w:r w:rsidRPr="00A95A2A">
        <w:rPr>
          <w:rFonts w:asciiTheme="majorHAnsi" w:hAnsiTheme="majorHAnsi" w:cs="Calibri"/>
          <w:sz w:val="22"/>
          <w:szCs w:val="22"/>
        </w:rPr>
        <w:t>none</w:t>
      </w:r>
      <w:proofErr w:type="gramEnd"/>
      <w:r w:rsidRPr="00A95A2A">
        <w:rPr>
          <w:rFonts w:asciiTheme="majorHAnsi" w:hAnsiTheme="majorHAnsi" w:cs="Calibri"/>
          <w:sz w:val="22"/>
          <w:szCs w:val="22"/>
        </w:rPr>
        <w:t xml:space="preserve"> of the above</w:t>
      </w:r>
    </w:p>
    <w:p w14:paraId="56ACC6FF"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3D5AF9FB"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8. Blood pressure features two measurements: one as the heart contracts, and the other as the heart relaxes. What are these called?</w:t>
      </w:r>
    </w:p>
    <w:p w14:paraId="6634E7C0"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16AB9B3A"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ab/>
      </w:r>
      <w:r w:rsidRPr="00A95A2A">
        <w:rPr>
          <w:rFonts w:asciiTheme="majorHAnsi" w:hAnsiTheme="majorHAnsi" w:cs="Calibri"/>
          <w:sz w:val="22"/>
          <w:szCs w:val="22"/>
        </w:rPr>
        <w:tab/>
      </w:r>
      <w:r w:rsidRPr="00A95A2A">
        <w:rPr>
          <w:rFonts w:asciiTheme="majorHAnsi" w:hAnsiTheme="majorHAnsi" w:cs="Calibri"/>
          <w:sz w:val="22"/>
          <w:szCs w:val="22"/>
          <w:highlight w:val="yellow"/>
        </w:rPr>
        <w:t>Systolic and diastolic</w:t>
      </w:r>
      <w:r w:rsidRPr="00A95A2A">
        <w:rPr>
          <w:rFonts w:asciiTheme="majorHAnsi" w:hAnsiTheme="majorHAnsi" w:cs="Calibri"/>
          <w:sz w:val="22"/>
          <w:szCs w:val="22"/>
        </w:rPr>
        <w:t xml:space="preserve"> </w:t>
      </w:r>
    </w:p>
    <w:p w14:paraId="506EB7D1"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428EAC29"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9. Please indicate if the following statements are true or false.</w:t>
      </w:r>
    </w:p>
    <w:p w14:paraId="766F758F"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a) Atherosclerosis is the hardening and narrowing of the arteries. </w:t>
      </w:r>
    </w:p>
    <w:p w14:paraId="2CFDF8E5"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ab/>
      </w:r>
      <w:r w:rsidRPr="00A95A2A">
        <w:rPr>
          <w:rFonts w:asciiTheme="majorHAnsi" w:hAnsiTheme="majorHAnsi" w:cs="Calibri"/>
          <w:sz w:val="22"/>
          <w:szCs w:val="22"/>
        </w:rPr>
        <w:tab/>
      </w:r>
      <w:r w:rsidRPr="00A95A2A">
        <w:rPr>
          <w:rFonts w:asciiTheme="majorHAnsi" w:hAnsiTheme="majorHAnsi" w:cs="Calibri"/>
          <w:sz w:val="22"/>
          <w:szCs w:val="22"/>
          <w:highlight w:val="yellow"/>
        </w:rPr>
        <w:t>T</w:t>
      </w:r>
      <w:r w:rsidRPr="00A95A2A">
        <w:rPr>
          <w:rFonts w:asciiTheme="majorHAnsi" w:hAnsiTheme="majorHAnsi" w:cs="Calibri"/>
          <w:sz w:val="22"/>
          <w:szCs w:val="22"/>
        </w:rPr>
        <w:tab/>
      </w:r>
      <w:r w:rsidRPr="00A95A2A">
        <w:rPr>
          <w:rFonts w:asciiTheme="majorHAnsi" w:hAnsiTheme="majorHAnsi" w:cs="Calibri"/>
          <w:sz w:val="22"/>
          <w:szCs w:val="22"/>
        </w:rPr>
        <w:tab/>
        <w:t>F</w:t>
      </w:r>
    </w:p>
    <w:p w14:paraId="26422C1B"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 xml:space="preserve">b). Arteries are blood vessels that carry oxygen-rich blood from the heart to other parts of the body. </w:t>
      </w:r>
    </w:p>
    <w:p w14:paraId="53A2C327"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ab/>
      </w:r>
      <w:r w:rsidRPr="00A95A2A">
        <w:rPr>
          <w:rFonts w:asciiTheme="majorHAnsi" w:hAnsiTheme="majorHAnsi" w:cs="Calibri"/>
          <w:sz w:val="22"/>
          <w:szCs w:val="22"/>
        </w:rPr>
        <w:tab/>
      </w:r>
      <w:r w:rsidRPr="00A95A2A">
        <w:rPr>
          <w:rFonts w:asciiTheme="majorHAnsi" w:hAnsiTheme="majorHAnsi" w:cs="Calibri"/>
          <w:sz w:val="22"/>
          <w:szCs w:val="22"/>
          <w:highlight w:val="yellow"/>
        </w:rPr>
        <w:t>T</w:t>
      </w:r>
      <w:r w:rsidRPr="00A95A2A">
        <w:rPr>
          <w:rFonts w:asciiTheme="majorHAnsi" w:hAnsiTheme="majorHAnsi" w:cs="Calibri"/>
          <w:sz w:val="22"/>
          <w:szCs w:val="22"/>
        </w:rPr>
        <w:tab/>
      </w:r>
      <w:r w:rsidRPr="00A95A2A">
        <w:rPr>
          <w:rFonts w:asciiTheme="majorHAnsi" w:hAnsiTheme="majorHAnsi" w:cs="Calibri"/>
          <w:sz w:val="22"/>
          <w:szCs w:val="22"/>
        </w:rPr>
        <w:tab/>
        <w:t>F</w:t>
      </w:r>
    </w:p>
    <w:p w14:paraId="2625839D"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c) Plaque is the build up of dead cells in the heart.</w:t>
      </w:r>
    </w:p>
    <w:p w14:paraId="0836ECB7"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ab/>
      </w:r>
      <w:r w:rsidRPr="00A95A2A">
        <w:rPr>
          <w:rFonts w:asciiTheme="majorHAnsi" w:hAnsiTheme="majorHAnsi" w:cs="Calibri"/>
          <w:sz w:val="22"/>
          <w:szCs w:val="22"/>
        </w:rPr>
        <w:tab/>
        <w:t>T</w:t>
      </w:r>
      <w:r w:rsidRPr="00A95A2A">
        <w:rPr>
          <w:rFonts w:asciiTheme="majorHAnsi" w:hAnsiTheme="majorHAnsi" w:cs="Calibri"/>
          <w:sz w:val="22"/>
          <w:szCs w:val="22"/>
        </w:rPr>
        <w:tab/>
      </w:r>
      <w:r w:rsidRPr="00A95A2A">
        <w:rPr>
          <w:rFonts w:asciiTheme="majorHAnsi" w:hAnsiTheme="majorHAnsi" w:cs="Calibri"/>
          <w:sz w:val="22"/>
          <w:szCs w:val="22"/>
        </w:rPr>
        <w:tab/>
      </w:r>
      <w:r w:rsidRPr="00A95A2A">
        <w:rPr>
          <w:rFonts w:asciiTheme="majorHAnsi" w:hAnsiTheme="majorHAnsi" w:cs="Calibri"/>
          <w:sz w:val="22"/>
          <w:szCs w:val="22"/>
          <w:highlight w:val="yellow"/>
        </w:rPr>
        <w:t>F</w:t>
      </w:r>
    </w:p>
    <w:p w14:paraId="3E23D151"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7F21EA09" w14:textId="77777777" w:rsidR="00A95A2A" w:rsidRPr="00A95A2A" w:rsidRDefault="00A95A2A" w:rsidP="00A95A2A">
      <w:pPr>
        <w:widowControl w:val="0"/>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10:  I plan to pursue interpreting in healthcare as a significant part of my future career.</w:t>
      </w:r>
    </w:p>
    <w:p w14:paraId="531C64C3" w14:textId="77777777" w:rsidR="00A95A2A" w:rsidRPr="00A95A2A" w:rsidRDefault="00A95A2A" w:rsidP="00A95A2A">
      <w:pPr>
        <w:widowControl w:val="0"/>
        <w:autoSpaceDE w:val="0"/>
        <w:autoSpaceDN w:val="0"/>
        <w:adjustRightInd w:val="0"/>
        <w:rPr>
          <w:rFonts w:asciiTheme="majorHAnsi" w:hAnsiTheme="majorHAnsi" w:cs="Calibri"/>
          <w:sz w:val="22"/>
          <w:szCs w:val="22"/>
        </w:rPr>
      </w:pPr>
    </w:p>
    <w:p w14:paraId="035272AC" w14:textId="77777777" w:rsidR="00A95A2A" w:rsidRPr="00A95A2A" w:rsidRDefault="00A95A2A" w:rsidP="00A95A2A">
      <w:pPr>
        <w:widowControl w:val="0"/>
        <w:numPr>
          <w:ilvl w:val="0"/>
          <w:numId w:val="5"/>
        </w:numPr>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Strongly agree</w:t>
      </w:r>
    </w:p>
    <w:p w14:paraId="0D05DE32" w14:textId="77777777" w:rsidR="00A95A2A" w:rsidRPr="00A95A2A" w:rsidRDefault="00A95A2A" w:rsidP="00A95A2A">
      <w:pPr>
        <w:widowControl w:val="0"/>
        <w:numPr>
          <w:ilvl w:val="0"/>
          <w:numId w:val="5"/>
        </w:numPr>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Agree</w:t>
      </w:r>
    </w:p>
    <w:p w14:paraId="3529D000" w14:textId="77777777" w:rsidR="00A95A2A" w:rsidRPr="00A95A2A" w:rsidRDefault="00A95A2A" w:rsidP="00A95A2A">
      <w:pPr>
        <w:widowControl w:val="0"/>
        <w:numPr>
          <w:ilvl w:val="0"/>
          <w:numId w:val="5"/>
        </w:numPr>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Neutral</w:t>
      </w:r>
    </w:p>
    <w:p w14:paraId="201D6470" w14:textId="77777777" w:rsidR="00A95A2A" w:rsidRPr="00A95A2A" w:rsidRDefault="00A95A2A" w:rsidP="00A95A2A">
      <w:pPr>
        <w:widowControl w:val="0"/>
        <w:numPr>
          <w:ilvl w:val="0"/>
          <w:numId w:val="5"/>
        </w:numPr>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Disagree</w:t>
      </w:r>
    </w:p>
    <w:p w14:paraId="22A2DC1E" w14:textId="77777777" w:rsidR="00A95A2A" w:rsidRPr="00A95A2A" w:rsidRDefault="00A95A2A" w:rsidP="00A95A2A">
      <w:pPr>
        <w:widowControl w:val="0"/>
        <w:numPr>
          <w:ilvl w:val="0"/>
          <w:numId w:val="5"/>
        </w:numPr>
        <w:autoSpaceDE w:val="0"/>
        <w:autoSpaceDN w:val="0"/>
        <w:adjustRightInd w:val="0"/>
        <w:rPr>
          <w:rFonts w:asciiTheme="majorHAnsi" w:hAnsiTheme="majorHAnsi" w:cs="Calibri"/>
          <w:sz w:val="22"/>
          <w:szCs w:val="22"/>
        </w:rPr>
      </w:pPr>
      <w:r w:rsidRPr="00A95A2A">
        <w:rPr>
          <w:rFonts w:asciiTheme="majorHAnsi" w:hAnsiTheme="majorHAnsi" w:cs="Calibri"/>
          <w:sz w:val="22"/>
          <w:szCs w:val="22"/>
        </w:rPr>
        <w:t>Strongly disagree</w:t>
      </w:r>
      <w:r w:rsidRPr="00A95A2A">
        <w:rPr>
          <w:rFonts w:asciiTheme="majorHAnsi" w:hAnsiTheme="majorHAnsi" w:cs="Calibri"/>
          <w:sz w:val="22"/>
          <w:szCs w:val="22"/>
        </w:rPr>
        <w:tab/>
      </w:r>
    </w:p>
    <w:p w14:paraId="2355A955" w14:textId="77777777" w:rsidR="005708D5" w:rsidRDefault="005708D5" w:rsidP="00F0520A">
      <w:pPr>
        <w:widowControl w:val="0"/>
        <w:autoSpaceDE w:val="0"/>
        <w:autoSpaceDN w:val="0"/>
        <w:adjustRightInd w:val="0"/>
        <w:rPr>
          <w:rFonts w:asciiTheme="majorHAnsi" w:hAnsiTheme="majorHAnsi" w:cs="Calibri"/>
          <w:sz w:val="22"/>
          <w:szCs w:val="22"/>
        </w:rPr>
      </w:pPr>
    </w:p>
    <w:p w14:paraId="284DE085" w14:textId="77777777" w:rsidR="005708D5" w:rsidRDefault="005708D5" w:rsidP="00F0520A">
      <w:pPr>
        <w:widowControl w:val="0"/>
        <w:autoSpaceDE w:val="0"/>
        <w:autoSpaceDN w:val="0"/>
        <w:adjustRightInd w:val="0"/>
        <w:rPr>
          <w:rFonts w:asciiTheme="majorHAnsi" w:hAnsiTheme="majorHAnsi" w:cs="Calibri"/>
          <w:sz w:val="22"/>
          <w:szCs w:val="22"/>
        </w:rPr>
      </w:pPr>
    </w:p>
    <w:p w14:paraId="4EAB2276" w14:textId="77777777" w:rsidR="005708D5" w:rsidRDefault="005708D5" w:rsidP="00F0520A">
      <w:pPr>
        <w:widowControl w:val="0"/>
        <w:autoSpaceDE w:val="0"/>
        <w:autoSpaceDN w:val="0"/>
        <w:adjustRightInd w:val="0"/>
        <w:rPr>
          <w:rFonts w:asciiTheme="majorHAnsi" w:hAnsiTheme="majorHAnsi" w:cs="Calibri"/>
          <w:sz w:val="22"/>
          <w:szCs w:val="22"/>
        </w:rPr>
      </w:pPr>
    </w:p>
    <w:p w14:paraId="1655E209" w14:textId="77777777" w:rsidR="005708D5" w:rsidRDefault="005708D5" w:rsidP="00F0520A">
      <w:pPr>
        <w:widowControl w:val="0"/>
        <w:autoSpaceDE w:val="0"/>
        <w:autoSpaceDN w:val="0"/>
        <w:adjustRightInd w:val="0"/>
        <w:rPr>
          <w:rFonts w:asciiTheme="majorHAnsi" w:hAnsiTheme="majorHAnsi" w:cs="Calibri"/>
          <w:sz w:val="22"/>
          <w:szCs w:val="22"/>
        </w:rPr>
      </w:pPr>
    </w:p>
    <w:p w14:paraId="77CD2C96" w14:textId="77777777" w:rsidR="005708D5" w:rsidRDefault="005708D5" w:rsidP="00F0520A">
      <w:pPr>
        <w:widowControl w:val="0"/>
        <w:autoSpaceDE w:val="0"/>
        <w:autoSpaceDN w:val="0"/>
        <w:adjustRightInd w:val="0"/>
        <w:rPr>
          <w:rFonts w:asciiTheme="majorHAnsi" w:hAnsiTheme="majorHAnsi" w:cs="Calibri"/>
          <w:sz w:val="22"/>
          <w:szCs w:val="22"/>
        </w:rPr>
      </w:pPr>
    </w:p>
    <w:p w14:paraId="279601E5" w14:textId="09F4260C" w:rsidR="00F0520A" w:rsidRPr="00F606D5" w:rsidRDefault="00200D88" w:rsidP="00F0520A">
      <w:pPr>
        <w:widowControl w:val="0"/>
        <w:autoSpaceDE w:val="0"/>
        <w:autoSpaceDN w:val="0"/>
        <w:adjustRightInd w:val="0"/>
        <w:rPr>
          <w:rFonts w:asciiTheme="majorHAnsi" w:hAnsiTheme="majorHAnsi" w:cs="Cambria"/>
          <w:sz w:val="22"/>
          <w:szCs w:val="22"/>
        </w:rPr>
      </w:pPr>
      <w:proofErr w:type="gramStart"/>
      <w:r>
        <w:rPr>
          <w:rFonts w:asciiTheme="majorHAnsi" w:hAnsiTheme="majorHAnsi" w:cs="Calibri"/>
          <w:sz w:val="22"/>
          <w:szCs w:val="22"/>
        </w:rPr>
        <w:t>Copyright © 2014</w:t>
      </w:r>
      <w:r w:rsidR="006A3339">
        <w:rPr>
          <w:rFonts w:asciiTheme="majorHAnsi" w:hAnsiTheme="majorHAnsi" w:cs="Calibri"/>
          <w:sz w:val="22"/>
          <w:szCs w:val="22"/>
        </w:rPr>
        <w:t>-2016</w:t>
      </w:r>
      <w:r w:rsidR="00F0520A" w:rsidRPr="00F606D5">
        <w:rPr>
          <w:rFonts w:asciiTheme="majorHAnsi" w:hAnsiTheme="majorHAnsi" w:cs="Calibri"/>
          <w:sz w:val="22"/>
          <w:szCs w:val="22"/>
        </w:rPr>
        <w:t xml:space="preserve"> by the National Consortium of Interpreter Education Centers (NCIEC).</w:t>
      </w:r>
      <w:proofErr w:type="gramEnd"/>
    </w:p>
    <w:p w14:paraId="40D38782" w14:textId="77777777" w:rsidR="00F0520A" w:rsidRPr="00F606D5" w:rsidRDefault="00F0520A" w:rsidP="00F0520A">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 </w:t>
      </w:r>
    </w:p>
    <w:p w14:paraId="0E024D7D" w14:textId="77777777" w:rsidR="00F0520A" w:rsidRPr="00F606D5" w:rsidRDefault="00F0520A" w:rsidP="00F0520A">
      <w:pPr>
        <w:rPr>
          <w:rFonts w:asciiTheme="majorHAnsi" w:hAnsiTheme="majorHAnsi"/>
          <w:sz w:val="22"/>
          <w:szCs w:val="22"/>
        </w:rPr>
      </w:pPr>
      <w:r w:rsidRPr="00F606D5">
        <w:rPr>
          <w:rFonts w:asciiTheme="majorHAnsi" w:hAnsiTheme="majorHAnsi"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9635DED"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1B5"/>
    <w:multiLevelType w:val="hybridMultilevel"/>
    <w:tmpl w:val="2E9EE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D62FD"/>
    <w:multiLevelType w:val="hybridMultilevel"/>
    <w:tmpl w:val="C588A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137799"/>
    <w:rsid w:val="00200D88"/>
    <w:rsid w:val="003D6F2C"/>
    <w:rsid w:val="0049130D"/>
    <w:rsid w:val="005708D5"/>
    <w:rsid w:val="00612D86"/>
    <w:rsid w:val="006A3339"/>
    <w:rsid w:val="00770CA9"/>
    <w:rsid w:val="00981090"/>
    <w:rsid w:val="00A95A2A"/>
    <w:rsid w:val="00AF1C29"/>
    <w:rsid w:val="00B16937"/>
    <w:rsid w:val="00E97CF5"/>
    <w:rsid w:val="00EC57A7"/>
    <w:rsid w:val="00F0520A"/>
    <w:rsid w:val="00F6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dcterms:created xsi:type="dcterms:W3CDTF">2016-05-05T13:42:00Z</dcterms:created>
  <dcterms:modified xsi:type="dcterms:W3CDTF">2016-05-05T13:42:00Z</dcterms:modified>
</cp:coreProperties>
</file>